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5459" w14:textId="740C434A" w:rsidR="004F32DC" w:rsidRDefault="00016154" w:rsidP="005E7DA3">
      <w:pPr>
        <w:spacing w:before="0" w:after="0"/>
        <w:rPr>
          <w:rFonts w:ascii="Overpass Black" w:eastAsiaTheme="majorEastAsia" w:hAnsi="Overpass Black" w:cs="Times New Roman (Headings CS)"/>
          <w:b/>
          <w:spacing w:val="-15"/>
          <w:sz w:val="44"/>
          <w:szCs w:val="32"/>
        </w:rPr>
      </w:pPr>
      <w:r>
        <w:rPr>
          <w:rFonts w:ascii="Overpass Black" w:eastAsiaTheme="majorEastAsia" w:hAnsi="Overpass Black" w:cs="Times New Roman (Headings CS)"/>
          <w:b/>
          <w:spacing w:val="-15"/>
          <w:sz w:val="44"/>
          <w:szCs w:val="32"/>
        </w:rPr>
        <w:t xml:space="preserve">Zellis BU </w:t>
      </w:r>
      <w:r w:rsidR="00876882">
        <w:rPr>
          <w:rFonts w:ascii="Overpass Black" w:eastAsiaTheme="majorEastAsia" w:hAnsi="Overpass Black" w:cs="Times New Roman (Headings CS)"/>
          <w:b/>
          <w:spacing w:val="-15"/>
          <w:sz w:val="44"/>
          <w:szCs w:val="32"/>
        </w:rPr>
        <w:t>Strategic Alliance</w:t>
      </w:r>
      <w:r w:rsidR="00A65991">
        <w:rPr>
          <w:rFonts w:ascii="Overpass Black" w:eastAsiaTheme="majorEastAsia" w:hAnsi="Overpass Black" w:cs="Times New Roman (Headings CS)"/>
          <w:b/>
          <w:spacing w:val="-15"/>
          <w:sz w:val="44"/>
          <w:szCs w:val="32"/>
        </w:rPr>
        <w:t xml:space="preserve"> </w:t>
      </w:r>
      <w:r w:rsidR="00876882">
        <w:rPr>
          <w:rFonts w:ascii="Overpass Black" w:eastAsiaTheme="majorEastAsia" w:hAnsi="Overpass Black" w:cs="Times New Roman (Headings CS)"/>
          <w:b/>
          <w:spacing w:val="-15"/>
          <w:sz w:val="44"/>
          <w:szCs w:val="32"/>
        </w:rPr>
        <w:t>Lead</w:t>
      </w:r>
    </w:p>
    <w:p w14:paraId="1A1057BB" w14:textId="77777777" w:rsidR="00743192" w:rsidRPr="004F32DC" w:rsidRDefault="00743192"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70278D" w:rsidRDefault="006815E7"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 xml:space="preserve">Job </w:t>
            </w:r>
            <w:r w:rsidR="001839E4" w:rsidRPr="0070278D">
              <w:rPr>
                <w:rFonts w:asciiTheme="minorHAnsi" w:hAnsiTheme="minorHAnsi" w:cstheme="minorHAnsi"/>
                <w:color w:val="auto"/>
                <w:sz w:val="22"/>
                <w:szCs w:val="22"/>
              </w:rPr>
              <w:t>t</w:t>
            </w:r>
            <w:r w:rsidRPr="0070278D">
              <w:rPr>
                <w:rFonts w:asciiTheme="minorHAnsi" w:hAnsiTheme="minorHAnsi" w:cstheme="minorHAnsi"/>
                <w:color w:val="auto"/>
                <w:sz w:val="22"/>
                <w:szCs w:val="22"/>
              </w:rPr>
              <w:t>itle</w:t>
            </w:r>
          </w:p>
        </w:tc>
        <w:tc>
          <w:tcPr>
            <w:tcW w:w="3255" w:type="dxa"/>
            <w:shd w:val="clear" w:color="auto" w:fill="auto"/>
          </w:tcPr>
          <w:p w14:paraId="6B4BD076" w14:textId="10757058" w:rsidR="006815E7" w:rsidRPr="0070278D" w:rsidRDefault="00016154" w:rsidP="005E7DA3">
            <w:pPr>
              <w:spacing w:before="0" w:after="0"/>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Zellis BU </w:t>
            </w:r>
            <w:r w:rsidR="003B2ECF" w:rsidRPr="0070278D">
              <w:rPr>
                <w:rFonts w:asciiTheme="minorHAnsi" w:hAnsiTheme="minorHAnsi" w:cstheme="minorHAnsi"/>
                <w:b w:val="0"/>
                <w:color w:val="auto"/>
                <w:sz w:val="22"/>
                <w:szCs w:val="22"/>
              </w:rPr>
              <w:t>S</w:t>
            </w:r>
            <w:r w:rsidR="00AB2404" w:rsidRPr="0070278D">
              <w:rPr>
                <w:rFonts w:asciiTheme="minorHAnsi" w:hAnsiTheme="minorHAnsi" w:cstheme="minorHAnsi"/>
                <w:b w:val="0"/>
                <w:color w:val="auto"/>
                <w:sz w:val="22"/>
                <w:szCs w:val="22"/>
              </w:rPr>
              <w:t xml:space="preserve">trategic Alliances </w:t>
            </w:r>
            <w:r w:rsidR="00876882" w:rsidRPr="0070278D">
              <w:rPr>
                <w:rFonts w:asciiTheme="minorHAnsi" w:hAnsiTheme="minorHAnsi" w:cstheme="minorHAnsi"/>
                <w:b w:val="0"/>
                <w:color w:val="auto"/>
                <w:sz w:val="22"/>
                <w:szCs w:val="22"/>
              </w:rPr>
              <w:t>Lead</w:t>
            </w:r>
          </w:p>
        </w:tc>
        <w:tc>
          <w:tcPr>
            <w:tcW w:w="1564" w:type="dxa"/>
            <w:shd w:val="clear" w:color="auto" w:fill="auto"/>
          </w:tcPr>
          <w:p w14:paraId="568925E4" w14:textId="4B12585F" w:rsidR="006815E7" w:rsidRPr="0070278D" w:rsidRDefault="006815E7"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 xml:space="preserve">Job </w:t>
            </w:r>
            <w:r w:rsidR="001839E4" w:rsidRPr="0070278D">
              <w:rPr>
                <w:rFonts w:asciiTheme="minorHAnsi" w:hAnsiTheme="minorHAnsi" w:cstheme="minorHAnsi"/>
                <w:color w:val="auto"/>
                <w:sz w:val="22"/>
                <w:szCs w:val="22"/>
              </w:rPr>
              <w:t>f</w:t>
            </w:r>
            <w:r w:rsidRPr="0070278D">
              <w:rPr>
                <w:rFonts w:asciiTheme="minorHAnsi" w:hAnsiTheme="minorHAnsi" w:cstheme="minorHAnsi"/>
                <w:color w:val="auto"/>
                <w:sz w:val="22"/>
                <w:szCs w:val="22"/>
              </w:rPr>
              <w:t>amily</w:t>
            </w:r>
          </w:p>
        </w:tc>
        <w:tc>
          <w:tcPr>
            <w:tcW w:w="3248" w:type="dxa"/>
            <w:shd w:val="clear" w:color="auto" w:fill="auto"/>
          </w:tcPr>
          <w:p w14:paraId="667F92BD" w14:textId="6E89F4F2" w:rsidR="006815E7" w:rsidRPr="0070278D" w:rsidRDefault="00AB2404" w:rsidP="005E7DA3">
            <w:pPr>
              <w:spacing w:before="0" w:after="0"/>
              <w:rPr>
                <w:rFonts w:asciiTheme="minorHAnsi" w:hAnsiTheme="minorHAnsi" w:cstheme="minorHAnsi"/>
                <w:b w:val="0"/>
                <w:color w:val="auto"/>
                <w:sz w:val="22"/>
                <w:szCs w:val="22"/>
              </w:rPr>
            </w:pPr>
            <w:r w:rsidRPr="0070278D">
              <w:rPr>
                <w:rFonts w:asciiTheme="minorHAnsi" w:hAnsiTheme="minorHAnsi" w:cstheme="minorHAnsi"/>
                <w:b w:val="0"/>
                <w:color w:val="auto"/>
                <w:sz w:val="22"/>
                <w:szCs w:val="22"/>
              </w:rPr>
              <w:t>Commercial</w:t>
            </w:r>
          </w:p>
        </w:tc>
      </w:tr>
      <w:tr w:rsidR="006815E7" w:rsidRPr="00D46DD7" w14:paraId="2F2AB1E0" w14:textId="77777777" w:rsidTr="00E45913">
        <w:tc>
          <w:tcPr>
            <w:tcW w:w="1555" w:type="dxa"/>
            <w:shd w:val="clear" w:color="auto" w:fill="auto"/>
          </w:tcPr>
          <w:p w14:paraId="2E14ACB7" w14:textId="0A7B4841" w:rsidR="006815E7" w:rsidRPr="0070278D" w:rsidRDefault="006815E7" w:rsidP="005E7DA3">
            <w:pPr>
              <w:spacing w:before="0" w:after="0"/>
              <w:rPr>
                <w:rFonts w:asciiTheme="minorHAnsi" w:hAnsiTheme="minorHAnsi" w:cstheme="minorHAnsi"/>
                <w:b/>
                <w:color w:val="auto"/>
                <w:sz w:val="22"/>
                <w:szCs w:val="22"/>
              </w:rPr>
            </w:pPr>
            <w:r w:rsidRPr="0070278D">
              <w:rPr>
                <w:rFonts w:asciiTheme="minorHAnsi" w:hAnsiTheme="minorHAnsi" w:cstheme="minorHAnsi"/>
                <w:b/>
                <w:color w:val="auto"/>
                <w:sz w:val="22"/>
                <w:szCs w:val="22"/>
              </w:rPr>
              <w:t>Grade</w:t>
            </w:r>
          </w:p>
        </w:tc>
        <w:tc>
          <w:tcPr>
            <w:tcW w:w="3255" w:type="dxa"/>
            <w:shd w:val="clear" w:color="auto" w:fill="auto"/>
          </w:tcPr>
          <w:p w14:paraId="6A32AE9C" w14:textId="7D6D3FF4" w:rsidR="006815E7" w:rsidRPr="0070278D" w:rsidRDefault="00D52171"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TBC</w:t>
            </w:r>
          </w:p>
        </w:tc>
        <w:tc>
          <w:tcPr>
            <w:tcW w:w="1564" w:type="dxa"/>
            <w:shd w:val="clear" w:color="auto" w:fill="auto"/>
          </w:tcPr>
          <w:p w14:paraId="35619779" w14:textId="3D018D77" w:rsidR="006815E7" w:rsidRPr="0070278D" w:rsidRDefault="006815E7" w:rsidP="005E7DA3">
            <w:pPr>
              <w:spacing w:before="0" w:after="0"/>
              <w:rPr>
                <w:rFonts w:asciiTheme="minorHAnsi" w:hAnsiTheme="minorHAnsi" w:cstheme="minorHAnsi"/>
                <w:b/>
                <w:color w:val="auto"/>
                <w:sz w:val="22"/>
                <w:szCs w:val="22"/>
              </w:rPr>
            </w:pPr>
            <w:r w:rsidRPr="0070278D">
              <w:rPr>
                <w:rFonts w:asciiTheme="minorHAnsi" w:hAnsiTheme="minorHAnsi" w:cstheme="minorHAnsi"/>
                <w:b/>
                <w:color w:val="auto"/>
                <w:sz w:val="22"/>
                <w:szCs w:val="22"/>
              </w:rPr>
              <w:t>Reports to</w:t>
            </w:r>
          </w:p>
        </w:tc>
        <w:tc>
          <w:tcPr>
            <w:tcW w:w="3248" w:type="dxa"/>
            <w:shd w:val="clear" w:color="auto" w:fill="auto"/>
          </w:tcPr>
          <w:p w14:paraId="7BFCE002" w14:textId="4CC32925" w:rsidR="006815E7" w:rsidRPr="0070278D" w:rsidRDefault="00AB2404" w:rsidP="005E7DA3">
            <w:pPr>
              <w:spacing w:before="0" w:after="0"/>
              <w:rPr>
                <w:rFonts w:asciiTheme="minorHAnsi" w:hAnsiTheme="minorHAnsi" w:cstheme="minorHAnsi"/>
                <w:color w:val="auto"/>
                <w:sz w:val="22"/>
                <w:szCs w:val="22"/>
              </w:rPr>
            </w:pPr>
            <w:r w:rsidRPr="0070278D">
              <w:rPr>
                <w:rFonts w:asciiTheme="minorHAnsi" w:hAnsiTheme="minorHAnsi" w:cstheme="minorHAnsi"/>
                <w:sz w:val="22"/>
                <w:szCs w:val="22"/>
              </w:rPr>
              <w:t>CRO</w:t>
            </w:r>
          </w:p>
        </w:tc>
      </w:tr>
      <w:tr w:rsidR="006815E7" w:rsidRPr="00D46DD7" w14:paraId="07A1CC69" w14:textId="77777777" w:rsidTr="00E45913">
        <w:tc>
          <w:tcPr>
            <w:tcW w:w="1555" w:type="dxa"/>
            <w:shd w:val="clear" w:color="auto" w:fill="auto"/>
          </w:tcPr>
          <w:p w14:paraId="13F6AFAD" w14:textId="226BBF15" w:rsidR="006815E7" w:rsidRPr="0070278D" w:rsidRDefault="006815E7" w:rsidP="005E7DA3">
            <w:pPr>
              <w:spacing w:before="0" w:after="0"/>
              <w:rPr>
                <w:rFonts w:asciiTheme="minorHAnsi" w:hAnsiTheme="minorHAnsi" w:cstheme="minorHAnsi"/>
                <w:b/>
                <w:color w:val="auto"/>
                <w:sz w:val="22"/>
                <w:szCs w:val="22"/>
              </w:rPr>
            </w:pPr>
            <w:r w:rsidRPr="0070278D">
              <w:rPr>
                <w:rFonts w:asciiTheme="minorHAnsi" w:hAnsiTheme="minorHAnsi" w:cstheme="minorHAnsi"/>
                <w:b/>
                <w:color w:val="auto"/>
                <w:sz w:val="22"/>
                <w:szCs w:val="22"/>
              </w:rPr>
              <w:t>Location</w:t>
            </w:r>
          </w:p>
        </w:tc>
        <w:tc>
          <w:tcPr>
            <w:tcW w:w="3255" w:type="dxa"/>
            <w:shd w:val="clear" w:color="auto" w:fill="auto"/>
          </w:tcPr>
          <w:p w14:paraId="79BE3664" w14:textId="07DC9877" w:rsidR="006815E7" w:rsidRPr="0070278D" w:rsidRDefault="006A67DE" w:rsidP="005E7DA3">
            <w:pPr>
              <w:spacing w:before="0" w:after="0"/>
              <w:rPr>
                <w:rFonts w:asciiTheme="minorHAnsi" w:hAnsiTheme="minorHAnsi" w:cstheme="minorHAnsi"/>
                <w:color w:val="auto"/>
                <w:sz w:val="22"/>
                <w:szCs w:val="22"/>
              </w:rPr>
            </w:pPr>
            <w:r w:rsidRPr="0070278D">
              <w:rPr>
                <w:rFonts w:asciiTheme="minorHAnsi" w:hAnsiTheme="minorHAnsi" w:cstheme="minorHAnsi"/>
                <w:sz w:val="22"/>
                <w:szCs w:val="22"/>
              </w:rPr>
              <w:t>Home Based, with travel to the office as required.</w:t>
            </w:r>
          </w:p>
        </w:tc>
        <w:tc>
          <w:tcPr>
            <w:tcW w:w="1564" w:type="dxa"/>
            <w:shd w:val="clear" w:color="auto" w:fill="auto"/>
          </w:tcPr>
          <w:p w14:paraId="1139A386" w14:textId="11336134" w:rsidR="006815E7" w:rsidRPr="0070278D" w:rsidRDefault="006815E7" w:rsidP="005E7DA3">
            <w:pPr>
              <w:spacing w:before="0" w:after="0"/>
              <w:rPr>
                <w:rFonts w:asciiTheme="minorHAnsi" w:hAnsiTheme="minorHAnsi" w:cstheme="minorHAnsi"/>
                <w:b/>
                <w:color w:val="auto"/>
                <w:sz w:val="22"/>
                <w:szCs w:val="22"/>
              </w:rPr>
            </w:pPr>
            <w:r w:rsidRPr="0070278D">
              <w:rPr>
                <w:rFonts w:asciiTheme="minorHAnsi" w:hAnsiTheme="minorHAnsi" w:cstheme="minorHAnsi"/>
                <w:b/>
                <w:color w:val="auto"/>
                <w:sz w:val="22"/>
                <w:szCs w:val="22"/>
              </w:rPr>
              <w:t xml:space="preserve">Team </w:t>
            </w:r>
            <w:r w:rsidR="001839E4" w:rsidRPr="0070278D">
              <w:rPr>
                <w:rFonts w:asciiTheme="minorHAnsi" w:hAnsiTheme="minorHAnsi" w:cstheme="minorHAnsi"/>
                <w:b/>
                <w:color w:val="auto"/>
                <w:sz w:val="22"/>
                <w:szCs w:val="22"/>
              </w:rPr>
              <w:t>size</w:t>
            </w:r>
          </w:p>
        </w:tc>
        <w:tc>
          <w:tcPr>
            <w:tcW w:w="3248" w:type="dxa"/>
            <w:shd w:val="clear" w:color="auto" w:fill="auto"/>
          </w:tcPr>
          <w:p w14:paraId="17BED234" w14:textId="048A08F9" w:rsidR="006815E7" w:rsidRPr="0070278D" w:rsidRDefault="006A67DE"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Direct – 0</w:t>
            </w:r>
          </w:p>
          <w:p w14:paraId="6B4315A2" w14:textId="7C6BFF69" w:rsidR="006A67DE" w:rsidRPr="0070278D" w:rsidRDefault="006A67DE" w:rsidP="005E7DA3">
            <w:pPr>
              <w:spacing w:before="0" w:after="0"/>
              <w:rPr>
                <w:rFonts w:asciiTheme="minorHAnsi" w:hAnsiTheme="minorHAnsi" w:cstheme="minorHAnsi"/>
                <w:color w:val="auto"/>
                <w:sz w:val="22"/>
                <w:szCs w:val="22"/>
              </w:rPr>
            </w:pPr>
            <w:r w:rsidRPr="0070278D">
              <w:rPr>
                <w:rFonts w:asciiTheme="minorHAnsi" w:hAnsiTheme="minorHAnsi" w:cstheme="minorHAnsi"/>
                <w:color w:val="auto"/>
                <w:sz w:val="22"/>
                <w:szCs w:val="22"/>
              </w:rPr>
              <w:t>Indirect reports – 0</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59F8B5B4">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59F8B5B4">
        <w:tc>
          <w:tcPr>
            <w:tcW w:w="9622" w:type="dxa"/>
            <w:shd w:val="clear" w:color="auto" w:fill="auto"/>
          </w:tcPr>
          <w:p w14:paraId="5B14AD5A" w14:textId="2EBA66A7" w:rsidR="00835827" w:rsidRPr="00B56B20" w:rsidRDefault="00A65991" w:rsidP="59F8B5B4">
            <w:pPr>
              <w:pStyle w:val="BodyText"/>
              <w:rPr>
                <w:rFonts w:cs="Open Sans"/>
              </w:rPr>
            </w:pPr>
            <w:r w:rsidRPr="59F8B5B4">
              <w:rPr>
                <w:rFonts w:asciiTheme="minorHAnsi" w:hAnsiTheme="minorHAnsi"/>
                <w:sz w:val="22"/>
                <w:szCs w:val="22"/>
              </w:rPr>
              <w:t xml:space="preserve"> </w:t>
            </w:r>
            <w:r w:rsidR="23400CA7" w:rsidRPr="59F8B5B4">
              <w:rPr>
                <w:rFonts w:asciiTheme="minorHAnsi" w:hAnsiTheme="minorHAnsi"/>
                <w:sz w:val="22"/>
                <w:szCs w:val="22"/>
              </w:rPr>
              <w:t xml:space="preserve">As a results-orientated </w:t>
            </w:r>
            <w:r w:rsidRPr="59F8B5B4">
              <w:rPr>
                <w:rFonts w:asciiTheme="minorHAnsi" w:hAnsiTheme="minorHAnsi"/>
                <w:sz w:val="22"/>
                <w:szCs w:val="22"/>
              </w:rPr>
              <w:t xml:space="preserve">Strategic Alliances Lead </w:t>
            </w:r>
            <w:r w:rsidR="05272CFF" w:rsidRPr="59F8B5B4">
              <w:rPr>
                <w:rFonts w:asciiTheme="minorHAnsi" w:hAnsiTheme="minorHAnsi"/>
                <w:sz w:val="22"/>
                <w:szCs w:val="22"/>
              </w:rPr>
              <w:t xml:space="preserve">you will have a dynamic </w:t>
            </w:r>
            <w:r w:rsidR="74E187D5" w:rsidRPr="59F8B5B4">
              <w:rPr>
                <w:rFonts w:asciiTheme="minorHAnsi" w:hAnsiTheme="minorHAnsi"/>
                <w:sz w:val="22"/>
                <w:szCs w:val="22"/>
              </w:rPr>
              <w:t xml:space="preserve">approach </w:t>
            </w:r>
            <w:r w:rsidR="2ED977B0" w:rsidRPr="59F8B5B4">
              <w:rPr>
                <w:rFonts w:asciiTheme="minorHAnsi" w:hAnsiTheme="minorHAnsi"/>
                <w:sz w:val="22"/>
                <w:szCs w:val="22"/>
              </w:rPr>
              <w:t>that enables you to</w:t>
            </w:r>
            <w:r w:rsidRPr="59F8B5B4">
              <w:rPr>
                <w:rFonts w:asciiTheme="minorHAnsi" w:hAnsiTheme="minorHAnsi"/>
                <w:sz w:val="22"/>
                <w:szCs w:val="22"/>
              </w:rPr>
              <w:t xml:space="preserve"> </w:t>
            </w:r>
            <w:r w:rsidR="00CE5A96" w:rsidRPr="59F8B5B4">
              <w:rPr>
                <w:rFonts w:asciiTheme="minorHAnsi" w:hAnsiTheme="minorHAnsi"/>
                <w:sz w:val="22"/>
                <w:szCs w:val="22"/>
              </w:rPr>
              <w:t>develop and</w:t>
            </w:r>
            <w:r w:rsidRPr="59F8B5B4">
              <w:rPr>
                <w:rFonts w:asciiTheme="minorHAnsi" w:hAnsiTheme="minorHAnsi"/>
                <w:sz w:val="22"/>
                <w:szCs w:val="22"/>
              </w:rPr>
              <w:t xml:space="preserve"> </w:t>
            </w:r>
            <w:r w:rsidR="00CE5A96" w:rsidRPr="59F8B5B4">
              <w:rPr>
                <w:rFonts w:asciiTheme="minorHAnsi" w:hAnsiTheme="minorHAnsi"/>
                <w:sz w:val="22"/>
                <w:szCs w:val="22"/>
              </w:rPr>
              <w:t>execute</w:t>
            </w:r>
            <w:r w:rsidR="6EF99E9B" w:rsidRPr="59F8B5B4">
              <w:rPr>
                <w:rFonts w:asciiTheme="minorHAnsi" w:hAnsiTheme="minorHAnsi"/>
                <w:sz w:val="22"/>
                <w:szCs w:val="22"/>
              </w:rPr>
              <w:t xml:space="preserve"> Zellis’ strategy for </w:t>
            </w:r>
            <w:r w:rsidRPr="59F8B5B4">
              <w:rPr>
                <w:rFonts w:asciiTheme="minorHAnsi" w:hAnsiTheme="minorHAnsi"/>
                <w:sz w:val="22"/>
                <w:szCs w:val="22"/>
              </w:rPr>
              <w:t xml:space="preserve">our </w:t>
            </w:r>
            <w:r w:rsidR="0BC7A535" w:rsidRPr="59F8B5B4">
              <w:rPr>
                <w:rFonts w:asciiTheme="minorHAnsi" w:hAnsiTheme="minorHAnsi"/>
                <w:sz w:val="22"/>
                <w:szCs w:val="22"/>
              </w:rPr>
              <w:t>S</w:t>
            </w:r>
            <w:r w:rsidRPr="59F8B5B4">
              <w:rPr>
                <w:rFonts w:asciiTheme="minorHAnsi" w:hAnsiTheme="minorHAnsi"/>
                <w:sz w:val="22"/>
                <w:szCs w:val="22"/>
              </w:rPr>
              <w:t xml:space="preserve">trategic </w:t>
            </w:r>
            <w:r w:rsidR="63238B84" w:rsidRPr="59F8B5B4">
              <w:rPr>
                <w:rFonts w:asciiTheme="minorHAnsi" w:hAnsiTheme="minorHAnsi"/>
                <w:sz w:val="22"/>
                <w:szCs w:val="22"/>
              </w:rPr>
              <w:t>P</w:t>
            </w:r>
            <w:r w:rsidRPr="59F8B5B4">
              <w:rPr>
                <w:rFonts w:asciiTheme="minorHAnsi" w:hAnsiTheme="minorHAnsi"/>
                <w:sz w:val="22"/>
                <w:szCs w:val="22"/>
              </w:rPr>
              <w:t xml:space="preserve">artnerships </w:t>
            </w:r>
            <w:r w:rsidR="37113919" w:rsidRPr="59F8B5B4">
              <w:rPr>
                <w:rFonts w:asciiTheme="minorHAnsi" w:hAnsiTheme="minorHAnsi"/>
                <w:sz w:val="22"/>
                <w:szCs w:val="22"/>
              </w:rPr>
              <w:t>P</w:t>
            </w:r>
            <w:r w:rsidRPr="59F8B5B4">
              <w:rPr>
                <w:rFonts w:asciiTheme="minorHAnsi" w:hAnsiTheme="minorHAnsi"/>
                <w:sz w:val="22"/>
                <w:szCs w:val="22"/>
              </w:rPr>
              <w:t xml:space="preserve">rogram. </w:t>
            </w:r>
            <w:r w:rsidR="13031C49" w:rsidRPr="59F8B5B4">
              <w:rPr>
                <w:rFonts w:asciiTheme="minorHAnsi" w:hAnsiTheme="minorHAnsi"/>
                <w:sz w:val="22"/>
                <w:szCs w:val="22"/>
              </w:rPr>
              <w:t>You</w:t>
            </w:r>
            <w:r w:rsidRPr="59F8B5B4">
              <w:rPr>
                <w:rFonts w:asciiTheme="minorHAnsi" w:hAnsiTheme="minorHAnsi"/>
                <w:sz w:val="22"/>
                <w:szCs w:val="22"/>
              </w:rPr>
              <w:t xml:space="preserve"> will focus on </w:t>
            </w:r>
            <w:r w:rsidR="0D55ED80" w:rsidRPr="59F8B5B4">
              <w:rPr>
                <w:rFonts w:asciiTheme="minorHAnsi" w:hAnsiTheme="minorHAnsi"/>
                <w:sz w:val="22"/>
                <w:szCs w:val="22"/>
              </w:rPr>
              <w:t xml:space="preserve">creating and </w:t>
            </w:r>
            <w:r w:rsidRPr="59F8B5B4">
              <w:rPr>
                <w:rFonts w:asciiTheme="minorHAnsi" w:hAnsiTheme="minorHAnsi"/>
                <w:sz w:val="22"/>
                <w:szCs w:val="22"/>
              </w:rPr>
              <w:t>building</w:t>
            </w:r>
            <w:r w:rsidR="6979C6D4" w:rsidRPr="59F8B5B4">
              <w:rPr>
                <w:rFonts w:asciiTheme="minorHAnsi" w:hAnsiTheme="minorHAnsi"/>
                <w:sz w:val="22"/>
                <w:szCs w:val="22"/>
              </w:rPr>
              <w:t xml:space="preserve"> on</w:t>
            </w:r>
            <w:r w:rsidRPr="59F8B5B4">
              <w:rPr>
                <w:rFonts w:asciiTheme="minorHAnsi" w:hAnsiTheme="minorHAnsi"/>
                <w:sz w:val="22"/>
                <w:szCs w:val="22"/>
              </w:rPr>
              <w:t xml:space="preserve"> long-lasting, mutually beneficial relationships with key partners to enhance our market reach, drive innovation, and accelerate business growth. </w:t>
            </w:r>
          </w:p>
          <w:p w14:paraId="056F6ECB" w14:textId="4CF788DB" w:rsidR="00835827" w:rsidRPr="00B56B20" w:rsidRDefault="00A65991" w:rsidP="00B56B20">
            <w:pPr>
              <w:pStyle w:val="BodyText"/>
              <w:rPr>
                <w:rFonts w:cs="Open Sans"/>
              </w:rPr>
            </w:pPr>
            <w:r w:rsidRPr="59F8B5B4">
              <w:rPr>
                <w:rFonts w:asciiTheme="minorHAnsi" w:hAnsiTheme="minorHAnsi"/>
                <w:sz w:val="22"/>
                <w:szCs w:val="22"/>
              </w:rPr>
              <w:t xml:space="preserve">As the Strategic Alliances Lead, you will be at the forefront of developing high-value alliances and working cross-functionally to </w:t>
            </w:r>
            <w:r w:rsidR="00D65421">
              <w:rPr>
                <w:rFonts w:asciiTheme="minorHAnsi" w:hAnsiTheme="minorHAnsi"/>
                <w:sz w:val="22"/>
                <w:szCs w:val="22"/>
              </w:rPr>
              <w:t>enable</w:t>
            </w:r>
            <w:r w:rsidR="00D65421" w:rsidRPr="59F8B5B4">
              <w:rPr>
                <w:rFonts w:asciiTheme="minorHAnsi" w:hAnsiTheme="minorHAnsi"/>
                <w:sz w:val="22"/>
                <w:szCs w:val="22"/>
              </w:rPr>
              <w:t xml:space="preserve"> </w:t>
            </w:r>
            <w:r w:rsidRPr="59F8B5B4">
              <w:rPr>
                <w:rFonts w:asciiTheme="minorHAnsi" w:hAnsiTheme="minorHAnsi"/>
                <w:sz w:val="22"/>
                <w:szCs w:val="22"/>
              </w:rPr>
              <w:t>successful collaboration</w:t>
            </w:r>
            <w:r w:rsidR="003E6FF0">
              <w:rPr>
                <w:rFonts w:asciiTheme="minorHAnsi" w:hAnsiTheme="minorHAnsi"/>
                <w:sz w:val="22"/>
                <w:szCs w:val="22"/>
              </w:rPr>
              <w:t>s</w:t>
            </w:r>
            <w:r w:rsidRPr="59F8B5B4">
              <w:rPr>
                <w:rFonts w:asciiTheme="minorHAnsi" w:hAnsiTheme="minorHAnsi"/>
                <w:sz w:val="22"/>
                <w:szCs w:val="22"/>
              </w:rPr>
              <w:t xml:space="preserve"> and delivery of Zellis’ products and services through </w:t>
            </w:r>
            <w:r w:rsidR="62339BDA" w:rsidRPr="59F8B5B4">
              <w:rPr>
                <w:rFonts w:asciiTheme="minorHAnsi" w:hAnsiTheme="minorHAnsi"/>
                <w:sz w:val="22"/>
                <w:szCs w:val="22"/>
              </w:rPr>
              <w:t xml:space="preserve">our </w:t>
            </w:r>
            <w:r w:rsidRPr="59F8B5B4">
              <w:rPr>
                <w:rFonts w:asciiTheme="minorHAnsi" w:hAnsiTheme="minorHAnsi"/>
                <w:sz w:val="22"/>
                <w:szCs w:val="22"/>
              </w:rPr>
              <w:t>strategic partners.</w:t>
            </w:r>
            <w:r w:rsidR="00CA2D3B" w:rsidRPr="59F8B5B4">
              <w:rPr>
                <w:rFonts w:cs="Open Sans"/>
                <w:sz w:val="22"/>
                <w:szCs w:val="22"/>
              </w:rPr>
              <w:t xml:space="preserve"> </w:t>
            </w:r>
          </w:p>
        </w:tc>
      </w:tr>
      <w:tr w:rsidR="00835827" w:rsidRPr="00D46DD7" w14:paraId="59E19171" w14:textId="77777777" w:rsidTr="59F8B5B4">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59F8B5B4">
        <w:tc>
          <w:tcPr>
            <w:tcW w:w="9622" w:type="dxa"/>
            <w:shd w:val="clear" w:color="auto" w:fill="auto"/>
          </w:tcPr>
          <w:p w14:paraId="7FA1E4F5" w14:textId="6C4D9ACE" w:rsidR="00A65991" w:rsidRPr="00A65991"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b/>
                <w:bCs/>
                <w:color w:val="auto"/>
                <w:sz w:val="22"/>
                <w:szCs w:val="22"/>
                <w:lang w:eastAsia="en-GB"/>
              </w:rPr>
              <w:t>Partner Strategy &amp; Development:</w:t>
            </w:r>
          </w:p>
          <w:p w14:paraId="00D97F5F" w14:textId="0FB2968C" w:rsidR="00A65991" w:rsidRPr="00A65991" w:rsidRDefault="00A65991" w:rsidP="59F8B5B4">
            <w:pPr>
              <w:numPr>
                <w:ilvl w:val="0"/>
                <w:numId w:val="31"/>
              </w:numPr>
              <w:spacing w:before="100" w:beforeAutospacing="1" w:after="100" w:afterAutospacing="1" w:line="240" w:lineRule="auto"/>
              <w:rPr>
                <w:rFonts w:asciiTheme="minorHAnsi" w:eastAsia="Times New Roman" w:hAnsiTheme="minorHAnsi"/>
                <w:color w:val="auto"/>
                <w:sz w:val="22"/>
                <w:szCs w:val="22"/>
                <w:lang w:eastAsia="en-GB"/>
              </w:rPr>
            </w:pPr>
            <w:r w:rsidRPr="59F8B5B4">
              <w:rPr>
                <w:rFonts w:asciiTheme="minorHAnsi" w:eastAsia="Times New Roman" w:hAnsiTheme="minorHAnsi"/>
                <w:color w:val="auto"/>
                <w:sz w:val="22"/>
                <w:szCs w:val="22"/>
                <w:lang w:eastAsia="en-GB"/>
              </w:rPr>
              <w:t>Define and execute the strategic alliances roadmap, identifying high-value partners that align with Zellis’ business objectives</w:t>
            </w:r>
            <w:r w:rsidR="13CC4560" w:rsidRPr="59F8B5B4">
              <w:rPr>
                <w:rFonts w:asciiTheme="minorHAnsi" w:eastAsia="Times New Roman" w:hAnsiTheme="minorHAnsi"/>
                <w:color w:val="auto"/>
                <w:sz w:val="22"/>
                <w:szCs w:val="22"/>
                <w:lang w:eastAsia="en-GB"/>
              </w:rPr>
              <w:t>,</w:t>
            </w:r>
            <w:r w:rsidRPr="59F8B5B4">
              <w:rPr>
                <w:rFonts w:asciiTheme="minorHAnsi" w:eastAsia="Times New Roman" w:hAnsiTheme="minorHAnsi"/>
                <w:color w:val="auto"/>
                <w:sz w:val="22"/>
                <w:szCs w:val="22"/>
                <w:lang w:eastAsia="en-GB"/>
              </w:rPr>
              <w:t xml:space="preserve"> growth plans</w:t>
            </w:r>
            <w:r w:rsidR="3FEEF70E" w:rsidRPr="59F8B5B4">
              <w:rPr>
                <w:rFonts w:asciiTheme="minorHAnsi" w:eastAsia="Times New Roman" w:hAnsiTheme="minorHAnsi"/>
                <w:color w:val="auto"/>
                <w:sz w:val="22"/>
                <w:szCs w:val="22"/>
                <w:lang w:eastAsia="en-GB"/>
              </w:rPr>
              <w:t xml:space="preserve"> and values</w:t>
            </w:r>
            <w:r w:rsidRPr="59F8B5B4">
              <w:rPr>
                <w:rFonts w:asciiTheme="minorHAnsi" w:eastAsia="Times New Roman" w:hAnsiTheme="minorHAnsi"/>
                <w:color w:val="auto"/>
                <w:sz w:val="22"/>
                <w:szCs w:val="22"/>
                <w:lang w:eastAsia="en-GB"/>
              </w:rPr>
              <w:t>.</w:t>
            </w:r>
          </w:p>
          <w:p w14:paraId="32F8166F" w14:textId="77777777" w:rsidR="00A65991" w:rsidRPr="00A65991" w:rsidRDefault="00A65991" w:rsidP="005E0B2D">
            <w:pPr>
              <w:numPr>
                <w:ilvl w:val="0"/>
                <w:numId w:val="31"/>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Cultivate a deep understanding of industry trends, customer needs, and competitor activities to inform partnership strategies.</w:t>
            </w:r>
          </w:p>
          <w:p w14:paraId="72817FA2" w14:textId="77777777" w:rsidR="00A65991" w:rsidRPr="00A65991" w:rsidRDefault="00A65991" w:rsidP="005E0B2D">
            <w:pPr>
              <w:numPr>
                <w:ilvl w:val="0"/>
                <w:numId w:val="31"/>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Engage with senior leadership to align partnership goals with overall business strategy.</w:t>
            </w:r>
          </w:p>
          <w:p w14:paraId="6D0A50FD" w14:textId="6716A2E3" w:rsidR="00A65991" w:rsidRPr="00A65991"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b/>
                <w:bCs/>
                <w:color w:val="auto"/>
                <w:sz w:val="22"/>
                <w:szCs w:val="22"/>
                <w:lang w:eastAsia="en-GB"/>
              </w:rPr>
              <w:t>Relationship Building &amp; Management:</w:t>
            </w:r>
          </w:p>
          <w:p w14:paraId="3FD1E821" w14:textId="096E2071" w:rsidR="00A65991" w:rsidRPr="00A65991" w:rsidRDefault="00A65991" w:rsidP="59F8B5B4">
            <w:pPr>
              <w:numPr>
                <w:ilvl w:val="0"/>
                <w:numId w:val="32"/>
              </w:numPr>
              <w:spacing w:before="100" w:beforeAutospacing="1" w:after="100" w:afterAutospacing="1" w:line="240" w:lineRule="auto"/>
              <w:rPr>
                <w:rFonts w:asciiTheme="minorHAnsi" w:eastAsia="Times New Roman" w:hAnsiTheme="minorHAnsi"/>
                <w:color w:val="auto"/>
                <w:sz w:val="22"/>
                <w:szCs w:val="22"/>
                <w:lang w:eastAsia="en-GB"/>
              </w:rPr>
            </w:pPr>
            <w:r w:rsidRPr="59F8B5B4">
              <w:rPr>
                <w:rFonts w:asciiTheme="minorHAnsi" w:eastAsia="Times New Roman" w:hAnsiTheme="minorHAnsi"/>
                <w:color w:val="auto"/>
                <w:sz w:val="22"/>
                <w:szCs w:val="22"/>
                <w:lang w:eastAsia="en-GB"/>
              </w:rPr>
              <w:t>Build and nurture strong relationships with C-level executives and key stakeholders within partner organi</w:t>
            </w:r>
            <w:r w:rsidR="7AE6DF88" w:rsidRPr="59F8B5B4">
              <w:rPr>
                <w:rFonts w:asciiTheme="minorHAnsi" w:eastAsia="Times New Roman" w:hAnsiTheme="minorHAnsi"/>
                <w:color w:val="auto"/>
                <w:sz w:val="22"/>
                <w:szCs w:val="22"/>
                <w:lang w:eastAsia="en-GB"/>
              </w:rPr>
              <w:t>s</w:t>
            </w:r>
            <w:r w:rsidRPr="59F8B5B4">
              <w:rPr>
                <w:rFonts w:asciiTheme="minorHAnsi" w:eastAsia="Times New Roman" w:hAnsiTheme="minorHAnsi"/>
                <w:color w:val="auto"/>
                <w:sz w:val="22"/>
                <w:szCs w:val="22"/>
                <w:lang w:eastAsia="en-GB"/>
              </w:rPr>
              <w:t>ations.</w:t>
            </w:r>
          </w:p>
          <w:p w14:paraId="72C31B51" w14:textId="236F412D" w:rsidR="00A65991" w:rsidRPr="00A65991" w:rsidRDefault="742FBCE4" w:rsidP="59F8B5B4">
            <w:pPr>
              <w:numPr>
                <w:ilvl w:val="0"/>
                <w:numId w:val="32"/>
              </w:numPr>
              <w:spacing w:before="100" w:beforeAutospacing="1" w:after="100" w:afterAutospacing="1" w:line="240" w:lineRule="auto"/>
              <w:rPr>
                <w:rFonts w:asciiTheme="minorHAnsi" w:eastAsia="Times New Roman" w:hAnsiTheme="minorHAnsi"/>
                <w:color w:val="auto"/>
                <w:sz w:val="22"/>
                <w:szCs w:val="22"/>
                <w:lang w:eastAsia="en-GB"/>
              </w:rPr>
            </w:pPr>
            <w:r w:rsidRPr="59F8B5B4">
              <w:rPr>
                <w:rFonts w:asciiTheme="minorHAnsi" w:eastAsia="Times New Roman" w:hAnsiTheme="minorHAnsi"/>
                <w:color w:val="auto"/>
                <w:sz w:val="22"/>
                <w:szCs w:val="22"/>
                <w:lang w:eastAsia="en-GB"/>
              </w:rPr>
              <w:t>Be t</w:t>
            </w:r>
            <w:r w:rsidR="00A65991" w:rsidRPr="59F8B5B4">
              <w:rPr>
                <w:rFonts w:asciiTheme="minorHAnsi" w:eastAsia="Times New Roman" w:hAnsiTheme="minorHAnsi"/>
                <w:color w:val="auto"/>
                <w:sz w:val="22"/>
                <w:szCs w:val="22"/>
                <w:lang w:eastAsia="en-GB"/>
              </w:rPr>
              <w:t>he primary point of contact for strategic partners, managing communication, expectations, and alignment throughout the partnership lifecycle.</w:t>
            </w:r>
          </w:p>
          <w:p w14:paraId="41FBF0C1" w14:textId="61D4BB02" w:rsidR="00A65991" w:rsidRPr="00A65991"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b/>
                <w:bCs/>
                <w:color w:val="auto"/>
                <w:sz w:val="22"/>
                <w:szCs w:val="22"/>
                <w:lang w:eastAsia="en-GB"/>
              </w:rPr>
              <w:t>Go-to-Market Collaboration:</w:t>
            </w:r>
          </w:p>
          <w:p w14:paraId="794FFF8A" w14:textId="77777777" w:rsidR="00A65991" w:rsidRDefault="00A65991" w:rsidP="005E0B2D">
            <w:pPr>
              <w:numPr>
                <w:ilvl w:val="0"/>
                <w:numId w:val="33"/>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Collaborate closely with sales, marketing, and product teams to develop joint go-to-market strategies, campaigns, and offerings that drive revenue and market expansion.</w:t>
            </w:r>
          </w:p>
          <w:p w14:paraId="5CEE4468" w14:textId="443D8D98" w:rsidR="00B22AFC" w:rsidRPr="00A65991" w:rsidRDefault="00B22AFC" w:rsidP="005E0B2D">
            <w:pPr>
              <w:numPr>
                <w:ilvl w:val="0"/>
                <w:numId w:val="33"/>
              </w:numPr>
              <w:spacing w:before="100" w:beforeAutospacing="1" w:after="100" w:afterAutospacing="1" w:line="240" w:lineRule="auto"/>
              <w:rPr>
                <w:rFonts w:asciiTheme="minorHAnsi" w:eastAsia="Times New Roman" w:hAnsiTheme="minorHAnsi" w:cstheme="minorHAnsi"/>
                <w:color w:val="auto"/>
                <w:sz w:val="22"/>
                <w:szCs w:val="22"/>
                <w:lang w:eastAsia="en-GB"/>
              </w:rPr>
            </w:pPr>
            <w:r>
              <w:rPr>
                <w:rFonts w:asciiTheme="minorHAnsi" w:eastAsia="Times New Roman" w:hAnsiTheme="minorHAnsi" w:cstheme="minorHAnsi"/>
                <w:color w:val="auto"/>
                <w:sz w:val="22"/>
                <w:szCs w:val="22"/>
                <w:lang w:eastAsia="en-GB"/>
              </w:rPr>
              <w:t>L</w:t>
            </w:r>
            <w:r w:rsidRPr="00B22AFC">
              <w:rPr>
                <w:rFonts w:asciiTheme="minorHAnsi" w:eastAsia="Times New Roman" w:hAnsiTheme="minorHAnsi" w:cstheme="minorHAnsi"/>
                <w:color w:val="auto"/>
                <w:sz w:val="22"/>
                <w:szCs w:val="22"/>
                <w:lang w:eastAsia="en-GB"/>
              </w:rPr>
              <w:t>ead on developing new revenue streams through partnerships/alliances that could add £5-10m per annum to the business.</w:t>
            </w:r>
          </w:p>
          <w:p w14:paraId="0D0B52C3" w14:textId="0A992C7B" w:rsidR="00A65991" w:rsidRPr="00A65991" w:rsidRDefault="005526DD" w:rsidP="005E0B2D">
            <w:pPr>
              <w:numPr>
                <w:ilvl w:val="0"/>
                <w:numId w:val="33"/>
              </w:numPr>
              <w:spacing w:before="100" w:beforeAutospacing="1" w:after="100" w:afterAutospacing="1" w:line="240" w:lineRule="auto"/>
              <w:rPr>
                <w:rFonts w:asciiTheme="minorHAnsi" w:eastAsia="Times New Roman" w:hAnsiTheme="minorHAnsi" w:cstheme="minorHAnsi"/>
                <w:color w:val="auto"/>
                <w:sz w:val="22"/>
                <w:szCs w:val="22"/>
                <w:lang w:eastAsia="en-GB"/>
              </w:rPr>
            </w:pPr>
            <w:r>
              <w:rPr>
                <w:rFonts w:asciiTheme="minorHAnsi" w:eastAsia="Times New Roman" w:hAnsiTheme="minorHAnsi" w:cstheme="minorHAnsi"/>
                <w:color w:val="auto"/>
                <w:sz w:val="22"/>
                <w:szCs w:val="22"/>
                <w:lang w:eastAsia="en-GB"/>
              </w:rPr>
              <w:t>V</w:t>
            </w:r>
            <w:r w:rsidR="00C9371D">
              <w:rPr>
                <w:rFonts w:asciiTheme="minorHAnsi" w:eastAsia="Times New Roman" w:hAnsiTheme="minorHAnsi" w:cstheme="minorHAnsi"/>
                <w:color w:val="auto"/>
                <w:sz w:val="22"/>
                <w:szCs w:val="22"/>
                <w:lang w:eastAsia="en-GB"/>
              </w:rPr>
              <w:t>alidate</w:t>
            </w:r>
            <w:r w:rsidR="00A65991" w:rsidRPr="00A65991">
              <w:rPr>
                <w:rFonts w:asciiTheme="minorHAnsi" w:eastAsia="Times New Roman" w:hAnsiTheme="minorHAnsi" w:cstheme="minorHAnsi"/>
                <w:color w:val="auto"/>
                <w:sz w:val="22"/>
                <w:szCs w:val="22"/>
                <w:lang w:eastAsia="en-GB"/>
              </w:rPr>
              <w:t xml:space="preserve"> that partner solutions are integrated effectively with Zellis’ offerings to deliver value to customers.</w:t>
            </w:r>
          </w:p>
          <w:p w14:paraId="0672BF9C" w14:textId="6254952D" w:rsidR="00A65991" w:rsidRPr="00A65991"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b/>
                <w:bCs/>
                <w:color w:val="auto"/>
                <w:sz w:val="22"/>
                <w:szCs w:val="22"/>
                <w:lang w:eastAsia="en-GB"/>
              </w:rPr>
              <w:lastRenderedPageBreak/>
              <w:t>Partnership Execution &amp; Governance:</w:t>
            </w:r>
          </w:p>
          <w:p w14:paraId="7B2D830F" w14:textId="109E3353" w:rsidR="00A65991" w:rsidRPr="00A65991" w:rsidRDefault="00A65991" w:rsidP="005E0B2D">
            <w:pPr>
              <w:numPr>
                <w:ilvl w:val="0"/>
                <w:numId w:val="34"/>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 xml:space="preserve">Lead the negotiation and establishment of partnership agreements, </w:t>
            </w:r>
            <w:r w:rsidR="005526DD">
              <w:rPr>
                <w:rFonts w:asciiTheme="minorHAnsi" w:eastAsia="Times New Roman" w:hAnsiTheme="minorHAnsi" w:cstheme="minorHAnsi"/>
                <w:color w:val="auto"/>
                <w:sz w:val="22"/>
                <w:szCs w:val="22"/>
                <w:lang w:eastAsia="en-GB"/>
              </w:rPr>
              <w:t>v</w:t>
            </w:r>
            <w:r w:rsidR="00AE2E20">
              <w:rPr>
                <w:rFonts w:asciiTheme="minorHAnsi" w:eastAsia="Times New Roman" w:hAnsiTheme="minorHAnsi" w:cstheme="minorHAnsi"/>
                <w:color w:val="auto"/>
                <w:sz w:val="22"/>
                <w:szCs w:val="22"/>
                <w:lang w:eastAsia="en-GB"/>
              </w:rPr>
              <w:t>alidating</w:t>
            </w:r>
            <w:r w:rsidR="005526DD" w:rsidRPr="00A65991">
              <w:rPr>
                <w:rFonts w:asciiTheme="minorHAnsi" w:eastAsia="Times New Roman" w:hAnsiTheme="minorHAnsi" w:cstheme="minorHAnsi"/>
                <w:color w:val="auto"/>
                <w:sz w:val="22"/>
                <w:szCs w:val="22"/>
                <w:lang w:eastAsia="en-GB"/>
              </w:rPr>
              <w:t xml:space="preserve"> </w:t>
            </w:r>
            <w:r w:rsidRPr="00A65991">
              <w:rPr>
                <w:rFonts w:asciiTheme="minorHAnsi" w:eastAsia="Times New Roman" w:hAnsiTheme="minorHAnsi" w:cstheme="minorHAnsi"/>
                <w:color w:val="auto"/>
                <w:sz w:val="22"/>
                <w:szCs w:val="22"/>
                <w:lang w:eastAsia="en-GB"/>
              </w:rPr>
              <w:t>clear terms, KPIs, and success criteria.</w:t>
            </w:r>
          </w:p>
          <w:p w14:paraId="1C09C9EB" w14:textId="661547DF" w:rsidR="00A65991" w:rsidRPr="00A65991" w:rsidRDefault="00A65991" w:rsidP="005E0B2D">
            <w:pPr>
              <w:numPr>
                <w:ilvl w:val="0"/>
                <w:numId w:val="34"/>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 xml:space="preserve">Oversee the execution and performance of partnerships, </w:t>
            </w:r>
            <w:r w:rsidR="00AE2E20">
              <w:rPr>
                <w:rFonts w:asciiTheme="minorHAnsi" w:eastAsia="Times New Roman" w:hAnsiTheme="minorHAnsi" w:cstheme="minorHAnsi"/>
                <w:color w:val="auto"/>
                <w:sz w:val="22"/>
                <w:szCs w:val="22"/>
                <w:lang w:eastAsia="en-GB"/>
              </w:rPr>
              <w:t>enabling</w:t>
            </w:r>
            <w:r w:rsidR="00AE2E20" w:rsidRPr="00A65991">
              <w:rPr>
                <w:rFonts w:asciiTheme="minorHAnsi" w:eastAsia="Times New Roman" w:hAnsiTheme="minorHAnsi" w:cstheme="minorHAnsi"/>
                <w:color w:val="auto"/>
                <w:sz w:val="22"/>
                <w:szCs w:val="22"/>
                <w:lang w:eastAsia="en-GB"/>
              </w:rPr>
              <w:t xml:space="preserve"> </w:t>
            </w:r>
            <w:r w:rsidRPr="00A65991">
              <w:rPr>
                <w:rFonts w:asciiTheme="minorHAnsi" w:eastAsia="Times New Roman" w:hAnsiTheme="minorHAnsi" w:cstheme="minorHAnsi"/>
                <w:color w:val="auto"/>
                <w:sz w:val="22"/>
                <w:szCs w:val="22"/>
                <w:lang w:eastAsia="en-GB"/>
              </w:rPr>
              <w:t xml:space="preserve">alignment with agreed-upon goals and continuous </w:t>
            </w:r>
            <w:r w:rsidR="00AE2E20" w:rsidRPr="00A65991">
              <w:rPr>
                <w:rFonts w:asciiTheme="minorHAnsi" w:eastAsia="Times New Roman" w:hAnsiTheme="minorHAnsi" w:cstheme="minorHAnsi"/>
                <w:color w:val="auto"/>
                <w:sz w:val="22"/>
                <w:szCs w:val="22"/>
                <w:lang w:eastAsia="en-GB"/>
              </w:rPr>
              <w:t>optimi</w:t>
            </w:r>
            <w:r w:rsidR="00AE2E20">
              <w:rPr>
                <w:rFonts w:asciiTheme="minorHAnsi" w:eastAsia="Times New Roman" w:hAnsiTheme="minorHAnsi" w:cstheme="minorHAnsi"/>
                <w:color w:val="auto"/>
                <w:sz w:val="22"/>
                <w:szCs w:val="22"/>
                <w:lang w:eastAsia="en-GB"/>
              </w:rPr>
              <w:t>s</w:t>
            </w:r>
            <w:r w:rsidR="00AE2E20" w:rsidRPr="00A65991">
              <w:rPr>
                <w:rFonts w:asciiTheme="minorHAnsi" w:eastAsia="Times New Roman" w:hAnsiTheme="minorHAnsi" w:cstheme="minorHAnsi"/>
                <w:color w:val="auto"/>
                <w:sz w:val="22"/>
                <w:szCs w:val="22"/>
                <w:lang w:eastAsia="en-GB"/>
              </w:rPr>
              <w:t xml:space="preserve">ation </w:t>
            </w:r>
            <w:r w:rsidRPr="00A65991">
              <w:rPr>
                <w:rFonts w:asciiTheme="minorHAnsi" w:eastAsia="Times New Roman" w:hAnsiTheme="minorHAnsi" w:cstheme="minorHAnsi"/>
                <w:color w:val="auto"/>
                <w:sz w:val="22"/>
                <w:szCs w:val="22"/>
                <w:lang w:eastAsia="en-GB"/>
              </w:rPr>
              <w:t>of collaboration.</w:t>
            </w:r>
          </w:p>
          <w:p w14:paraId="3E93EC67" w14:textId="0AD774E9" w:rsidR="00A65991" w:rsidRPr="00A65991"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b/>
                <w:bCs/>
                <w:color w:val="auto"/>
                <w:sz w:val="22"/>
                <w:szCs w:val="22"/>
                <w:lang w:eastAsia="en-GB"/>
              </w:rPr>
              <w:t>Partner Enablement &amp; Support:</w:t>
            </w:r>
          </w:p>
          <w:p w14:paraId="4BE0EF74" w14:textId="7B6A983B" w:rsidR="00A65991" w:rsidRPr="00A65991" w:rsidRDefault="00A65991" w:rsidP="005E0B2D">
            <w:pPr>
              <w:numPr>
                <w:ilvl w:val="0"/>
                <w:numId w:val="35"/>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 xml:space="preserve">Develop partner enablement programs, including sales training, marketing resources, and tools, to </w:t>
            </w:r>
            <w:r w:rsidR="00E37F7B">
              <w:rPr>
                <w:rFonts w:asciiTheme="minorHAnsi" w:eastAsia="Times New Roman" w:hAnsiTheme="minorHAnsi" w:cstheme="minorHAnsi"/>
                <w:color w:val="auto"/>
                <w:sz w:val="22"/>
                <w:szCs w:val="22"/>
                <w:lang w:eastAsia="en-GB"/>
              </w:rPr>
              <w:t>enable</w:t>
            </w:r>
            <w:r w:rsidR="00E37F7B" w:rsidRPr="00A65991">
              <w:rPr>
                <w:rFonts w:asciiTheme="minorHAnsi" w:eastAsia="Times New Roman" w:hAnsiTheme="minorHAnsi" w:cstheme="minorHAnsi"/>
                <w:color w:val="auto"/>
                <w:sz w:val="22"/>
                <w:szCs w:val="22"/>
                <w:lang w:eastAsia="en-GB"/>
              </w:rPr>
              <w:t xml:space="preserve"> </w:t>
            </w:r>
            <w:r w:rsidRPr="00A65991">
              <w:rPr>
                <w:rFonts w:asciiTheme="minorHAnsi" w:eastAsia="Times New Roman" w:hAnsiTheme="minorHAnsi" w:cstheme="minorHAnsi"/>
                <w:color w:val="auto"/>
                <w:sz w:val="22"/>
                <w:szCs w:val="22"/>
                <w:lang w:eastAsia="en-GB"/>
              </w:rPr>
              <w:t xml:space="preserve">partners </w:t>
            </w:r>
            <w:r w:rsidR="00E37F7B">
              <w:rPr>
                <w:rFonts w:asciiTheme="minorHAnsi" w:eastAsia="Times New Roman" w:hAnsiTheme="minorHAnsi" w:cstheme="minorHAnsi"/>
                <w:color w:val="auto"/>
                <w:sz w:val="22"/>
                <w:szCs w:val="22"/>
                <w:lang w:eastAsia="en-GB"/>
              </w:rPr>
              <w:t>to be</w:t>
            </w:r>
            <w:r w:rsidR="00E37F7B" w:rsidRPr="00A65991">
              <w:rPr>
                <w:rFonts w:asciiTheme="minorHAnsi" w:eastAsia="Times New Roman" w:hAnsiTheme="minorHAnsi" w:cstheme="minorHAnsi"/>
                <w:color w:val="auto"/>
                <w:sz w:val="22"/>
                <w:szCs w:val="22"/>
                <w:lang w:eastAsia="en-GB"/>
              </w:rPr>
              <w:t xml:space="preserve"> </w:t>
            </w:r>
            <w:r w:rsidRPr="00A65991">
              <w:rPr>
                <w:rFonts w:asciiTheme="minorHAnsi" w:eastAsia="Times New Roman" w:hAnsiTheme="minorHAnsi" w:cstheme="minorHAnsi"/>
                <w:color w:val="auto"/>
                <w:sz w:val="22"/>
                <w:szCs w:val="22"/>
                <w:lang w:eastAsia="en-GB"/>
              </w:rPr>
              <w:t>equipped to effectively sell and support Zellis’ solutions</w:t>
            </w:r>
            <w:r w:rsidR="007C6218">
              <w:rPr>
                <w:rFonts w:asciiTheme="minorHAnsi" w:eastAsia="Times New Roman" w:hAnsiTheme="minorHAnsi" w:cstheme="minorHAnsi"/>
                <w:color w:val="auto"/>
                <w:sz w:val="22"/>
                <w:szCs w:val="22"/>
                <w:lang w:eastAsia="en-GB"/>
              </w:rPr>
              <w:t xml:space="preserve"> and our commercial teams </w:t>
            </w:r>
            <w:r w:rsidR="009F20B5">
              <w:rPr>
                <w:rFonts w:asciiTheme="minorHAnsi" w:eastAsia="Times New Roman" w:hAnsiTheme="minorHAnsi" w:cstheme="minorHAnsi"/>
                <w:color w:val="auto"/>
                <w:sz w:val="22"/>
                <w:szCs w:val="22"/>
                <w:lang w:eastAsia="en-GB"/>
              </w:rPr>
              <w:t>to sell partner solutions and services</w:t>
            </w:r>
            <w:r w:rsidRPr="00A65991">
              <w:rPr>
                <w:rFonts w:asciiTheme="minorHAnsi" w:eastAsia="Times New Roman" w:hAnsiTheme="minorHAnsi" w:cstheme="minorHAnsi"/>
                <w:color w:val="auto"/>
                <w:sz w:val="22"/>
                <w:szCs w:val="22"/>
                <w:lang w:eastAsia="en-GB"/>
              </w:rPr>
              <w:t>.</w:t>
            </w:r>
          </w:p>
          <w:p w14:paraId="0F4F0C49" w14:textId="77777777" w:rsidR="00A65991" w:rsidRPr="00A65991" w:rsidRDefault="00A65991" w:rsidP="005E0B2D">
            <w:pPr>
              <w:numPr>
                <w:ilvl w:val="0"/>
                <w:numId w:val="35"/>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Provide ongoing support and guidance to partners to drive success and overcome any challenges.</w:t>
            </w:r>
          </w:p>
          <w:p w14:paraId="66970982" w14:textId="0C8AF48C" w:rsidR="00A65991" w:rsidRPr="00A65991"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b/>
                <w:bCs/>
                <w:color w:val="auto"/>
                <w:sz w:val="22"/>
                <w:szCs w:val="22"/>
                <w:lang w:eastAsia="en-GB"/>
              </w:rPr>
              <w:t>Performance Monitoring &amp; Reporting:</w:t>
            </w:r>
          </w:p>
          <w:p w14:paraId="4B54BAE2" w14:textId="16D04694" w:rsidR="00A65991" w:rsidRPr="00A65991" w:rsidRDefault="00A65991" w:rsidP="005E0B2D">
            <w:pPr>
              <w:numPr>
                <w:ilvl w:val="0"/>
                <w:numId w:val="36"/>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 xml:space="preserve">Track and report on the performance of strategic alliances, </w:t>
            </w:r>
            <w:r w:rsidR="007C6218">
              <w:rPr>
                <w:rFonts w:asciiTheme="minorHAnsi" w:eastAsia="Times New Roman" w:hAnsiTheme="minorHAnsi" w:cstheme="minorHAnsi"/>
                <w:color w:val="auto"/>
                <w:sz w:val="22"/>
                <w:szCs w:val="22"/>
                <w:lang w:eastAsia="en-GB"/>
              </w:rPr>
              <w:t>validating</w:t>
            </w:r>
            <w:r w:rsidR="007C6218" w:rsidRPr="00A65991">
              <w:rPr>
                <w:rFonts w:asciiTheme="minorHAnsi" w:eastAsia="Times New Roman" w:hAnsiTheme="minorHAnsi" w:cstheme="minorHAnsi"/>
                <w:color w:val="auto"/>
                <w:sz w:val="22"/>
                <w:szCs w:val="22"/>
                <w:lang w:eastAsia="en-GB"/>
              </w:rPr>
              <w:t xml:space="preserve"> </w:t>
            </w:r>
            <w:r w:rsidRPr="00A65991">
              <w:rPr>
                <w:rFonts w:asciiTheme="minorHAnsi" w:eastAsia="Times New Roman" w:hAnsiTheme="minorHAnsi" w:cstheme="minorHAnsi"/>
                <w:color w:val="auto"/>
                <w:sz w:val="22"/>
                <w:szCs w:val="22"/>
                <w:lang w:eastAsia="en-GB"/>
              </w:rPr>
              <w:t>that partnerships are delivering value and meeting agreed-upon targets.</w:t>
            </w:r>
          </w:p>
          <w:p w14:paraId="0C925735" w14:textId="77777777" w:rsidR="00A65991" w:rsidRPr="00A65991" w:rsidRDefault="00A65991" w:rsidP="005E0B2D">
            <w:pPr>
              <w:numPr>
                <w:ilvl w:val="0"/>
                <w:numId w:val="36"/>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Provide regular updates and reports to internal stakeholders and leadership on alliance progress, results, and opportunities.</w:t>
            </w:r>
          </w:p>
          <w:p w14:paraId="65283D54" w14:textId="1884E014" w:rsidR="00A65991" w:rsidRPr="00A65991" w:rsidRDefault="00A65991" w:rsidP="00A65991">
            <w:p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b/>
                <w:bCs/>
                <w:color w:val="auto"/>
                <w:sz w:val="22"/>
                <w:szCs w:val="22"/>
                <w:lang w:eastAsia="en-GB"/>
              </w:rPr>
              <w:t>Market Intelligence &amp; Thought Leadership:</w:t>
            </w:r>
          </w:p>
          <w:p w14:paraId="53C5BEBE" w14:textId="5992BDA7" w:rsidR="00A65991" w:rsidRPr="00A65991" w:rsidRDefault="00A65991" w:rsidP="59F8B5B4">
            <w:pPr>
              <w:numPr>
                <w:ilvl w:val="0"/>
                <w:numId w:val="37"/>
              </w:numPr>
              <w:spacing w:before="100" w:beforeAutospacing="1" w:after="100" w:afterAutospacing="1" w:line="240" w:lineRule="auto"/>
              <w:rPr>
                <w:rFonts w:asciiTheme="minorHAnsi" w:eastAsia="Times New Roman" w:hAnsiTheme="minorHAnsi"/>
                <w:color w:val="auto"/>
                <w:sz w:val="22"/>
                <w:szCs w:val="22"/>
                <w:lang w:eastAsia="en-GB"/>
              </w:rPr>
            </w:pPr>
            <w:r w:rsidRPr="59F8B5B4">
              <w:rPr>
                <w:rFonts w:asciiTheme="minorHAnsi" w:eastAsia="Times New Roman" w:hAnsiTheme="minorHAnsi"/>
                <w:color w:val="auto"/>
                <w:sz w:val="22"/>
                <w:szCs w:val="22"/>
                <w:lang w:eastAsia="en-GB"/>
              </w:rPr>
              <w:t xml:space="preserve">Stay </w:t>
            </w:r>
            <w:r w:rsidR="6B0369DD" w:rsidRPr="59F8B5B4">
              <w:rPr>
                <w:rFonts w:asciiTheme="minorHAnsi" w:eastAsia="Times New Roman" w:hAnsiTheme="minorHAnsi"/>
                <w:color w:val="auto"/>
                <w:sz w:val="22"/>
                <w:szCs w:val="22"/>
                <w:lang w:eastAsia="en-GB"/>
              </w:rPr>
              <w:t>ahead</w:t>
            </w:r>
            <w:r w:rsidRPr="59F8B5B4">
              <w:rPr>
                <w:rFonts w:asciiTheme="minorHAnsi" w:eastAsia="Times New Roman" w:hAnsiTheme="minorHAnsi"/>
                <w:color w:val="auto"/>
                <w:sz w:val="22"/>
                <w:szCs w:val="22"/>
                <w:lang w:eastAsia="en-GB"/>
              </w:rPr>
              <w:t xml:space="preserve"> of emerging trends and opportunities in the marketplace, using insights to guide partnership decisions and innovations.</w:t>
            </w:r>
          </w:p>
          <w:p w14:paraId="64336932" w14:textId="77777777" w:rsidR="00A65991" w:rsidRPr="00A65991" w:rsidRDefault="00A65991" w:rsidP="005E0B2D">
            <w:pPr>
              <w:numPr>
                <w:ilvl w:val="0"/>
                <w:numId w:val="37"/>
              </w:numPr>
              <w:spacing w:before="100" w:beforeAutospacing="1" w:after="100" w:afterAutospacing="1" w:line="240" w:lineRule="auto"/>
              <w:rPr>
                <w:rFonts w:asciiTheme="minorHAnsi" w:eastAsia="Times New Roman" w:hAnsiTheme="minorHAnsi" w:cstheme="minorHAnsi"/>
                <w:color w:val="auto"/>
                <w:sz w:val="22"/>
                <w:szCs w:val="22"/>
                <w:lang w:eastAsia="en-GB"/>
              </w:rPr>
            </w:pPr>
            <w:r w:rsidRPr="00A65991">
              <w:rPr>
                <w:rFonts w:asciiTheme="minorHAnsi" w:eastAsia="Times New Roman" w:hAnsiTheme="minorHAnsi" w:cstheme="minorHAnsi"/>
                <w:color w:val="auto"/>
                <w:sz w:val="22"/>
                <w:szCs w:val="22"/>
                <w:lang w:eastAsia="en-GB"/>
              </w:rPr>
              <w:t>Represent Zellis at key industry events, conferences, and partner forums to build relationships, promote brand visibility, and share thought leadership.</w:t>
            </w:r>
          </w:p>
          <w:p w14:paraId="3D9571D8" w14:textId="1CC862BB" w:rsidR="00AB2404" w:rsidRPr="00A65991" w:rsidRDefault="00AB2404" w:rsidP="00AB2404">
            <w:pPr>
              <w:pStyle w:val="Bullet1"/>
              <w:numPr>
                <w:ilvl w:val="0"/>
                <w:numId w:val="0"/>
              </w:numPr>
              <w:ind w:left="360"/>
              <w:rPr>
                <w:rFonts w:asciiTheme="minorHAnsi" w:eastAsiaTheme="minorEastAsia" w:hAnsiTheme="minorHAnsi" w:cstheme="minorHAnsi"/>
              </w:rPr>
            </w:pPr>
          </w:p>
        </w:tc>
      </w:tr>
      <w:tr w:rsidR="00AB2404" w:rsidRPr="00D46DD7" w14:paraId="381A5EBF" w14:textId="77777777" w:rsidTr="59F8B5B4">
        <w:tc>
          <w:tcPr>
            <w:tcW w:w="9622" w:type="dxa"/>
            <w:shd w:val="clear" w:color="auto" w:fill="auto"/>
          </w:tcPr>
          <w:p w14:paraId="43C00205" w14:textId="0F272F57" w:rsidR="00AB2404" w:rsidRDefault="00AB2404" w:rsidP="00AB2404">
            <w:pPr>
              <w:pStyle w:val="Bullet1"/>
              <w:numPr>
                <w:ilvl w:val="0"/>
                <w:numId w:val="0"/>
              </w:numPr>
              <w:ind w:left="360" w:hanging="360"/>
              <w:rPr>
                <w:rFonts w:asciiTheme="minorHAnsi" w:eastAsiaTheme="minorEastAsia" w:hAnsiTheme="minorHAnsi" w:cstheme="minorHAnsi"/>
                <w:b/>
                <w:bCs/>
              </w:rPr>
            </w:pPr>
            <w:r>
              <w:rPr>
                <w:rFonts w:asciiTheme="minorHAnsi" w:eastAsiaTheme="minorEastAsia" w:hAnsiTheme="minorHAnsi" w:cstheme="minorHAnsi"/>
                <w:b/>
                <w:bCs/>
              </w:rPr>
              <w:lastRenderedPageBreak/>
              <w:t>Qualifications:</w:t>
            </w:r>
          </w:p>
        </w:tc>
      </w:tr>
      <w:tr w:rsidR="00AB2404" w:rsidRPr="00D46DD7" w14:paraId="50F1CAA9" w14:textId="77777777" w:rsidTr="59F8B5B4">
        <w:tc>
          <w:tcPr>
            <w:tcW w:w="9622" w:type="dxa"/>
            <w:shd w:val="clear" w:color="auto" w:fill="auto"/>
          </w:tcPr>
          <w:p w14:paraId="2B41351F" w14:textId="73BB9988" w:rsidR="00A65991" w:rsidRPr="00A65991" w:rsidRDefault="00A65991" w:rsidP="00A65991">
            <w:pPr>
              <w:pStyle w:val="Bullet1"/>
              <w:numPr>
                <w:ilvl w:val="0"/>
                <w:numId w:val="0"/>
              </w:numPr>
              <w:ind w:left="360" w:hanging="360"/>
              <w:rPr>
                <w:rFonts w:asciiTheme="minorHAnsi" w:eastAsiaTheme="minorEastAsia" w:hAnsiTheme="minorHAnsi" w:cstheme="minorHAnsi"/>
                <w:b/>
                <w:bCs/>
                <w:lang w:val="en-GB"/>
              </w:rPr>
            </w:pPr>
            <w:r w:rsidRPr="00A65991">
              <w:rPr>
                <w:rFonts w:asciiTheme="minorHAnsi" w:eastAsiaTheme="minorEastAsia" w:hAnsiTheme="minorHAnsi" w:cstheme="minorHAnsi"/>
                <w:b/>
                <w:bCs/>
                <w:lang w:val="en-GB"/>
              </w:rPr>
              <w:t>Experience:</w:t>
            </w:r>
          </w:p>
          <w:p w14:paraId="7F9FBFCC" w14:textId="5DB7157A" w:rsidR="00A65991" w:rsidRPr="00A65991" w:rsidRDefault="004A16AF" w:rsidP="005E0B2D">
            <w:pPr>
              <w:pStyle w:val="Bullet1"/>
              <w:numPr>
                <w:ilvl w:val="0"/>
                <w:numId w:val="38"/>
              </w:numPr>
              <w:rPr>
                <w:rFonts w:asciiTheme="minorHAnsi" w:eastAsiaTheme="minorEastAsia" w:hAnsiTheme="minorHAnsi" w:cstheme="minorHAnsi"/>
                <w:lang w:val="en-GB"/>
              </w:rPr>
            </w:pPr>
            <w:r>
              <w:rPr>
                <w:rFonts w:asciiTheme="minorHAnsi" w:eastAsiaTheme="minorEastAsia" w:hAnsiTheme="minorHAnsi" w:cstheme="minorHAnsi"/>
                <w:lang w:val="en-GB"/>
              </w:rPr>
              <w:t>Five</w:t>
            </w:r>
            <w:r w:rsidR="00A65991" w:rsidRPr="00A65991">
              <w:rPr>
                <w:rFonts w:asciiTheme="minorHAnsi" w:eastAsiaTheme="minorEastAsia" w:hAnsiTheme="minorHAnsi" w:cstheme="minorHAnsi"/>
                <w:lang w:val="en-GB"/>
              </w:rPr>
              <w:t>+ years of experience in strategic alliances, business development, or partner management, with a strong track record of successfully developing and managing strategic partnerships.</w:t>
            </w:r>
          </w:p>
          <w:p w14:paraId="2E8DF7A3" w14:textId="15187863" w:rsidR="00A65991" w:rsidRDefault="00A65991" w:rsidP="005E0B2D">
            <w:pPr>
              <w:pStyle w:val="Bullet1"/>
              <w:numPr>
                <w:ilvl w:val="0"/>
                <w:numId w:val="38"/>
              </w:numPr>
              <w:rPr>
                <w:rFonts w:asciiTheme="minorHAnsi" w:eastAsiaTheme="minorEastAsia" w:hAnsiTheme="minorHAnsi" w:cstheme="minorHAnsi"/>
                <w:lang w:val="en-GB"/>
              </w:rPr>
            </w:pPr>
            <w:r w:rsidRPr="00A65991">
              <w:rPr>
                <w:rFonts w:asciiTheme="minorHAnsi" w:eastAsiaTheme="minorEastAsia" w:hAnsiTheme="minorHAnsi" w:cstheme="minorHAnsi"/>
                <w:lang w:val="en-GB"/>
              </w:rPr>
              <w:t xml:space="preserve">Experience in </w:t>
            </w:r>
            <w:r w:rsidR="00A732DB">
              <w:rPr>
                <w:rFonts w:asciiTheme="minorHAnsi" w:eastAsiaTheme="minorEastAsia" w:hAnsiTheme="minorHAnsi" w:cstheme="minorHAnsi"/>
                <w:lang w:val="en-GB"/>
              </w:rPr>
              <w:t xml:space="preserve">HR, payroll and WFM </w:t>
            </w:r>
            <w:r w:rsidRPr="00A65991">
              <w:rPr>
                <w:rFonts w:asciiTheme="minorHAnsi" w:eastAsiaTheme="minorEastAsia" w:hAnsiTheme="minorHAnsi" w:cstheme="minorHAnsi"/>
                <w:lang w:val="en-GB"/>
              </w:rPr>
              <w:t>technology or SaaS industries, with an understanding of the partner ecosystem and sales cycles.</w:t>
            </w:r>
          </w:p>
          <w:p w14:paraId="41CAB29B" w14:textId="77777777" w:rsidR="00A65991" w:rsidRPr="00A65991" w:rsidRDefault="00A65991" w:rsidP="00A65991">
            <w:pPr>
              <w:pStyle w:val="Bullet1"/>
              <w:numPr>
                <w:ilvl w:val="0"/>
                <w:numId w:val="0"/>
              </w:numPr>
              <w:ind w:left="720"/>
              <w:rPr>
                <w:rFonts w:asciiTheme="minorHAnsi" w:eastAsiaTheme="minorEastAsia" w:hAnsiTheme="minorHAnsi" w:cstheme="minorHAnsi"/>
                <w:lang w:val="en-GB"/>
              </w:rPr>
            </w:pPr>
          </w:p>
          <w:p w14:paraId="1761EBE1" w14:textId="42D29AB8" w:rsidR="00A65991" w:rsidRPr="00A65991" w:rsidRDefault="00A65991" w:rsidP="00A65991">
            <w:pPr>
              <w:pStyle w:val="Bullet1"/>
              <w:numPr>
                <w:ilvl w:val="0"/>
                <w:numId w:val="0"/>
              </w:numPr>
              <w:ind w:left="360" w:hanging="360"/>
              <w:rPr>
                <w:rFonts w:asciiTheme="minorHAnsi" w:eastAsiaTheme="minorEastAsia" w:hAnsiTheme="minorHAnsi" w:cstheme="minorHAnsi"/>
                <w:b/>
                <w:bCs/>
                <w:lang w:val="en-GB"/>
              </w:rPr>
            </w:pPr>
            <w:r w:rsidRPr="00A65991">
              <w:rPr>
                <w:rFonts w:asciiTheme="minorHAnsi" w:eastAsiaTheme="minorEastAsia" w:hAnsiTheme="minorHAnsi" w:cstheme="minorHAnsi"/>
                <w:b/>
                <w:bCs/>
                <w:lang w:val="en-GB"/>
              </w:rPr>
              <w:t>Skills &amp; Abilities:</w:t>
            </w:r>
          </w:p>
          <w:p w14:paraId="22A2CB0A" w14:textId="77777777" w:rsidR="00A65991" w:rsidRPr="00A65991" w:rsidRDefault="00A65991" w:rsidP="005E0B2D">
            <w:pPr>
              <w:pStyle w:val="Bullet1"/>
              <w:numPr>
                <w:ilvl w:val="0"/>
                <w:numId w:val="39"/>
              </w:numPr>
              <w:rPr>
                <w:rFonts w:asciiTheme="minorHAnsi" w:eastAsiaTheme="minorEastAsia" w:hAnsiTheme="minorHAnsi" w:cstheme="minorHAnsi"/>
                <w:lang w:val="en-GB"/>
              </w:rPr>
            </w:pPr>
            <w:r w:rsidRPr="00A65991">
              <w:rPr>
                <w:rFonts w:asciiTheme="minorHAnsi" w:eastAsiaTheme="minorEastAsia" w:hAnsiTheme="minorHAnsi" w:cstheme="minorHAnsi"/>
                <w:lang w:val="en-GB"/>
              </w:rPr>
              <w:t>Exceptional relationship-building and negotiation skills, with the ability to influence senior stakeholders and manage complex partnerships.</w:t>
            </w:r>
          </w:p>
          <w:p w14:paraId="5A54103A" w14:textId="77777777" w:rsidR="00A65991" w:rsidRPr="00A65991" w:rsidRDefault="00A65991" w:rsidP="005E0B2D">
            <w:pPr>
              <w:pStyle w:val="Bullet1"/>
              <w:numPr>
                <w:ilvl w:val="0"/>
                <w:numId w:val="39"/>
              </w:numPr>
              <w:rPr>
                <w:rFonts w:asciiTheme="minorHAnsi" w:eastAsiaTheme="minorEastAsia" w:hAnsiTheme="minorHAnsi" w:cstheme="minorHAnsi"/>
                <w:lang w:val="en-GB"/>
              </w:rPr>
            </w:pPr>
            <w:r w:rsidRPr="00A65991">
              <w:rPr>
                <w:rFonts w:asciiTheme="minorHAnsi" w:eastAsiaTheme="minorEastAsia" w:hAnsiTheme="minorHAnsi" w:cstheme="minorHAnsi"/>
                <w:lang w:val="en-GB"/>
              </w:rPr>
              <w:t>Strong analytical skills, with the ability to measure, track, and report on partnership performance and ROI.</w:t>
            </w:r>
          </w:p>
          <w:p w14:paraId="65FF79DA" w14:textId="77777777" w:rsidR="00A65991" w:rsidRPr="00A65991" w:rsidRDefault="00A65991" w:rsidP="005E0B2D">
            <w:pPr>
              <w:pStyle w:val="Bullet1"/>
              <w:numPr>
                <w:ilvl w:val="0"/>
                <w:numId w:val="39"/>
              </w:numPr>
              <w:rPr>
                <w:rFonts w:asciiTheme="minorHAnsi" w:eastAsiaTheme="minorEastAsia" w:hAnsiTheme="minorHAnsi" w:cstheme="minorHAnsi"/>
                <w:lang w:val="en-GB"/>
              </w:rPr>
            </w:pPr>
            <w:r w:rsidRPr="00A65991">
              <w:rPr>
                <w:rFonts w:asciiTheme="minorHAnsi" w:eastAsiaTheme="minorEastAsia" w:hAnsiTheme="minorHAnsi" w:cstheme="minorHAnsi"/>
                <w:lang w:val="en-GB"/>
              </w:rPr>
              <w:lastRenderedPageBreak/>
              <w:t>Excellent communication, presentation, and problem-solving abilities.</w:t>
            </w:r>
          </w:p>
          <w:p w14:paraId="14F298E8" w14:textId="77777777" w:rsidR="00A65991" w:rsidRPr="00A65991" w:rsidRDefault="00A65991" w:rsidP="005E0B2D">
            <w:pPr>
              <w:pStyle w:val="Bullet1"/>
              <w:numPr>
                <w:ilvl w:val="0"/>
                <w:numId w:val="39"/>
              </w:numPr>
              <w:rPr>
                <w:rFonts w:asciiTheme="minorHAnsi" w:eastAsiaTheme="minorEastAsia" w:hAnsiTheme="minorHAnsi" w:cstheme="minorHAnsi"/>
                <w:lang w:val="en-GB"/>
              </w:rPr>
            </w:pPr>
            <w:r w:rsidRPr="00A65991">
              <w:rPr>
                <w:rFonts w:asciiTheme="minorHAnsi" w:eastAsiaTheme="minorEastAsia" w:hAnsiTheme="minorHAnsi" w:cstheme="minorHAnsi"/>
                <w:lang w:val="en-GB"/>
              </w:rPr>
              <w:t>A strategic thinker with the ability to execute on detailed plans and drive results.</w:t>
            </w:r>
          </w:p>
          <w:p w14:paraId="39E0C7A9" w14:textId="77777777" w:rsidR="00A65991" w:rsidRPr="00A65991" w:rsidRDefault="00A65991" w:rsidP="005E0B2D">
            <w:pPr>
              <w:pStyle w:val="Bullet1"/>
              <w:numPr>
                <w:ilvl w:val="0"/>
                <w:numId w:val="39"/>
              </w:numPr>
              <w:rPr>
                <w:rFonts w:asciiTheme="minorHAnsi" w:eastAsiaTheme="minorEastAsia" w:hAnsiTheme="minorHAnsi" w:cstheme="minorHAnsi"/>
                <w:lang w:val="en-GB"/>
              </w:rPr>
            </w:pPr>
            <w:r w:rsidRPr="00A65991">
              <w:rPr>
                <w:rFonts w:asciiTheme="minorHAnsi" w:eastAsiaTheme="minorEastAsia" w:hAnsiTheme="minorHAnsi" w:cstheme="minorHAnsi"/>
                <w:lang w:val="en-GB"/>
              </w:rPr>
              <w:t>Proven ability to work cross-functionally with sales, marketing, product, and leadership teams to achieve shared goals</w:t>
            </w:r>
          </w:p>
          <w:p w14:paraId="6FBA77F4" w14:textId="77777777" w:rsidR="00AB2404" w:rsidRPr="00AB2404" w:rsidRDefault="00AB2404" w:rsidP="00AB2404">
            <w:pPr>
              <w:pStyle w:val="Bullet1"/>
              <w:numPr>
                <w:ilvl w:val="0"/>
                <w:numId w:val="0"/>
              </w:numPr>
              <w:ind w:left="360"/>
              <w:rPr>
                <w:rFonts w:asciiTheme="minorHAnsi" w:eastAsiaTheme="minorEastAsia" w:hAnsiTheme="minorHAnsi" w:cstheme="minorHAnsi"/>
              </w:rPr>
            </w:pPr>
          </w:p>
          <w:p w14:paraId="2D30638E" w14:textId="0F4779DA" w:rsidR="00AB2404" w:rsidRPr="00AB2404" w:rsidRDefault="00AB2404" w:rsidP="00AB2404">
            <w:pPr>
              <w:pStyle w:val="Bullet1"/>
              <w:numPr>
                <w:ilvl w:val="0"/>
                <w:numId w:val="0"/>
              </w:numPr>
              <w:rPr>
                <w:rFonts w:asciiTheme="minorHAnsi" w:eastAsiaTheme="minorEastAsia" w:hAnsiTheme="minorHAnsi" w:cstheme="minorHAnsi"/>
                <w:b/>
                <w:bCs/>
              </w:rPr>
            </w:pPr>
            <w:r w:rsidRPr="00AB2404">
              <w:rPr>
                <w:rFonts w:asciiTheme="minorHAnsi" w:eastAsiaTheme="minorEastAsia" w:hAnsiTheme="minorHAnsi" w:cstheme="minorHAnsi"/>
                <w:b/>
                <w:bCs/>
              </w:rPr>
              <w:t>Education:</w:t>
            </w:r>
          </w:p>
          <w:p w14:paraId="34680F5C" w14:textId="17AB272F" w:rsidR="00AB2404" w:rsidRDefault="00AB2404" w:rsidP="59F8B5B4">
            <w:pPr>
              <w:pStyle w:val="Bullet1"/>
              <w:rPr>
                <w:rFonts w:asciiTheme="minorHAnsi" w:eastAsiaTheme="minorEastAsia" w:hAnsiTheme="minorHAnsi" w:cstheme="minorBidi"/>
              </w:rPr>
            </w:pPr>
            <w:proofErr w:type="gramStart"/>
            <w:r w:rsidRPr="59F8B5B4">
              <w:rPr>
                <w:rFonts w:asciiTheme="minorHAnsi" w:eastAsiaTheme="minorEastAsia" w:hAnsiTheme="minorHAnsi" w:cstheme="minorBidi"/>
              </w:rPr>
              <w:t>Bachelor’s degree in Business</w:t>
            </w:r>
            <w:proofErr w:type="gramEnd"/>
            <w:r w:rsidRPr="59F8B5B4">
              <w:rPr>
                <w:rFonts w:asciiTheme="minorHAnsi" w:eastAsiaTheme="minorEastAsia" w:hAnsiTheme="minorHAnsi" w:cstheme="minorBidi"/>
              </w:rPr>
              <w:t>, Marketing, or a related field; MBA or equivalent advanced degree is a plus.</w:t>
            </w:r>
          </w:p>
          <w:p w14:paraId="039D318C" w14:textId="77777777" w:rsidR="00AB2404" w:rsidRPr="00AB2404" w:rsidRDefault="00AB2404" w:rsidP="00AB2404">
            <w:pPr>
              <w:pStyle w:val="Bullet1"/>
              <w:numPr>
                <w:ilvl w:val="0"/>
                <w:numId w:val="0"/>
              </w:numPr>
              <w:ind w:left="360" w:hanging="360"/>
              <w:rPr>
                <w:rFonts w:asciiTheme="minorHAnsi" w:eastAsiaTheme="minorEastAsia" w:hAnsiTheme="minorHAnsi" w:cstheme="minorHAnsi"/>
              </w:rPr>
            </w:pPr>
          </w:p>
          <w:p w14:paraId="17220EEC" w14:textId="77777777" w:rsidR="00AB2404" w:rsidRPr="00AB2404" w:rsidRDefault="00AB2404" w:rsidP="00AB2404">
            <w:pPr>
              <w:pStyle w:val="Bullet1"/>
              <w:numPr>
                <w:ilvl w:val="0"/>
                <w:numId w:val="0"/>
              </w:numPr>
              <w:rPr>
                <w:rFonts w:asciiTheme="minorHAnsi" w:eastAsiaTheme="minorEastAsia" w:hAnsiTheme="minorHAnsi" w:cstheme="minorHAnsi"/>
                <w:b/>
                <w:bCs/>
              </w:rPr>
            </w:pPr>
            <w:r w:rsidRPr="00AB2404">
              <w:rPr>
                <w:rFonts w:asciiTheme="minorHAnsi" w:eastAsiaTheme="minorEastAsia" w:hAnsiTheme="minorHAnsi" w:cstheme="minorHAnsi"/>
                <w:b/>
                <w:bCs/>
              </w:rPr>
              <w:t>Additional Requirements:</w:t>
            </w:r>
          </w:p>
          <w:p w14:paraId="10A326B0" w14:textId="77777777" w:rsidR="00AB2404" w:rsidRPr="00AB2404" w:rsidRDefault="00AB2404" w:rsidP="00AB2404">
            <w:pPr>
              <w:pStyle w:val="Bullet1"/>
              <w:rPr>
                <w:rFonts w:asciiTheme="minorHAnsi" w:eastAsiaTheme="minorEastAsia" w:hAnsiTheme="minorHAnsi" w:cstheme="minorHAnsi"/>
              </w:rPr>
            </w:pPr>
            <w:r w:rsidRPr="00AB2404">
              <w:rPr>
                <w:rFonts w:asciiTheme="minorHAnsi" w:eastAsiaTheme="minorEastAsia" w:hAnsiTheme="minorHAnsi" w:cstheme="minorHAnsi"/>
              </w:rPr>
              <w:t>Willingness to travel as required to meet with partners, attend industry events, and support strategic initiatives.</w:t>
            </w:r>
          </w:p>
          <w:p w14:paraId="6A78ED00" w14:textId="5E0FF531" w:rsidR="00AB2404" w:rsidRPr="00E005F2" w:rsidRDefault="00AB2404" w:rsidP="00AB2404">
            <w:pPr>
              <w:pStyle w:val="Bullet1"/>
              <w:rPr>
                <w:rFonts w:asciiTheme="minorHAnsi" w:eastAsiaTheme="minorEastAsia" w:hAnsiTheme="minorHAnsi" w:cstheme="minorHAnsi"/>
                <w:b/>
              </w:rPr>
            </w:pPr>
            <w:r w:rsidRPr="00E005F2">
              <w:rPr>
                <w:rFonts w:asciiTheme="minorHAnsi" w:eastAsiaTheme="minorEastAsia" w:hAnsiTheme="minorHAnsi" w:cstheme="minorHAnsi"/>
              </w:rPr>
              <w:t>Knowledge of Zellis’ product portfolio, solutions, and value propositions (or similar technology-driven platforms) is a plus</w:t>
            </w:r>
            <w:r w:rsidRPr="00E005F2">
              <w:rPr>
                <w:rFonts w:asciiTheme="minorHAnsi" w:eastAsiaTheme="minorEastAsia" w:hAnsiTheme="minorHAnsi" w:cstheme="minorHAnsi"/>
                <w:b/>
              </w:rPr>
              <w:t>.</w:t>
            </w:r>
          </w:p>
          <w:p w14:paraId="3C9F93B1" w14:textId="77777777" w:rsidR="00AB2404" w:rsidRPr="00AB2404" w:rsidRDefault="00AB2404">
            <w:pPr>
              <w:pStyle w:val="Bullet1"/>
              <w:numPr>
                <w:ilvl w:val="0"/>
                <w:numId w:val="0"/>
              </w:numPr>
              <w:rPr>
                <w:rFonts w:asciiTheme="minorHAnsi" w:eastAsiaTheme="minorEastAsia" w:hAnsiTheme="minorHAnsi" w:cstheme="minorHAnsi"/>
                <w:b/>
                <w:bCs/>
              </w:rPr>
            </w:pPr>
          </w:p>
        </w:tc>
      </w:tr>
      <w:tr w:rsidR="00835827" w:rsidRPr="00D46DD7" w14:paraId="7705BE1A" w14:textId="77777777" w:rsidTr="59F8B5B4">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59F8B5B4">
        <w:tc>
          <w:tcPr>
            <w:tcW w:w="9622" w:type="dxa"/>
            <w:shd w:val="clear" w:color="auto" w:fill="auto"/>
          </w:tcPr>
          <w:p w14:paraId="325ADBEA" w14:textId="0043A954" w:rsidR="00D46DD7" w:rsidRPr="00D46DD7" w:rsidRDefault="00743192" w:rsidP="005E7DA3">
            <w:pPr>
              <w:spacing w:before="0" w:after="0"/>
              <w:rPr>
                <w:color w:val="auto"/>
                <w:sz w:val="22"/>
                <w:szCs w:val="22"/>
              </w:rPr>
            </w:pPr>
            <w:r>
              <w:rPr>
                <w:color w:val="auto"/>
                <w:sz w:val="22"/>
                <w:szCs w:val="22"/>
              </w:rPr>
              <w:t xml:space="preserve">Travel to Zellis or partner offices as required. </w:t>
            </w: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Zellis Group consists of three companies - Zellis, </w:t>
            </w:r>
            <w:proofErr w:type="spellStart"/>
            <w:r w:rsidRPr="00997043">
              <w:rPr>
                <w:rFonts w:ascii="Open Sans" w:hAnsi="Open Sans" w:cs="Open Sans"/>
                <w:sz w:val="22"/>
                <w:szCs w:val="22"/>
              </w:rPr>
              <w:t>Moorepay</w:t>
            </w:r>
            <w:proofErr w:type="spellEnd"/>
            <w:r w:rsidRPr="00997043">
              <w:rPr>
                <w:rFonts w:ascii="Open Sans" w:hAnsi="Open Sans" w:cs="Open Sans"/>
                <w:sz w:val="22"/>
                <w:szCs w:val="22"/>
              </w:rPr>
              <w:t xml:space="preserve">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 xml:space="preserve">power exceptional employee </w:t>
            </w:r>
            <w:proofErr w:type="gramStart"/>
            <w:r w:rsidRPr="00997043">
              <w:rPr>
                <w:rFonts w:ascii="Open Sans" w:hAnsi="Open Sans" w:cs="Open Sans"/>
                <w:i/>
                <w:iCs/>
                <w:sz w:val="22"/>
                <w:szCs w:val="22"/>
              </w:rPr>
              <w:t>experiences</w:t>
            </w:r>
            <w:proofErr w:type="gramEnd"/>
            <w:r w:rsidRPr="00997043">
              <w:rPr>
                <w:rFonts w:ascii="Open Sans" w:hAnsi="Open Sans" w:cs="Open Sans"/>
                <w:i/>
                <w:iCs/>
                <w:sz w:val="22"/>
                <w:szCs w:val="22"/>
              </w:rPr>
              <w:t xml:space="preserve">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We were acquired by Northgate, becoming NorthgateArinso in 2007 and NGA Human Resources UK and Ireland in 2014, where we were joined by </w:t>
            </w:r>
            <w:proofErr w:type="spellStart"/>
            <w:r w:rsidRPr="00997043">
              <w:rPr>
                <w:rFonts w:ascii="Open Sans" w:hAnsi="Open Sans" w:cs="Open Sans"/>
                <w:sz w:val="22"/>
                <w:szCs w:val="22"/>
              </w:rPr>
              <w:t>Moorepay</w:t>
            </w:r>
            <w:proofErr w:type="spellEnd"/>
            <w:r w:rsidRPr="00997043">
              <w:rPr>
                <w:rFonts w:ascii="Open Sans" w:hAnsi="Open Sans" w:cs="Open Sans"/>
                <w:sz w:val="22"/>
                <w:szCs w:val="22"/>
              </w:rPr>
              <w:t>.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w:t>
            </w:r>
            <w:proofErr w:type="spellStart"/>
            <w:r w:rsidRPr="00997043">
              <w:rPr>
                <w:rFonts w:ascii="Open Sans" w:hAnsi="Open Sans" w:cs="Open Sans"/>
                <w:sz w:val="22"/>
                <w:szCs w:val="22"/>
              </w:rPr>
              <w:t>ResourceLink</w:t>
            </w:r>
            <w:proofErr w:type="spellEnd"/>
            <w:r w:rsidRPr="00997043">
              <w:rPr>
                <w:rFonts w:ascii="Open Sans" w:hAnsi="Open Sans" w:cs="Open Sans"/>
                <w:sz w:val="22"/>
                <w:szCs w:val="22"/>
              </w:rPr>
              <w:t xml:space="preserve">,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lastRenderedPageBreak/>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w:t>
            </w:r>
            <w:proofErr w:type="gramStart"/>
            <w:r w:rsidRPr="00036C72">
              <w:rPr>
                <w:rFonts w:ascii="Open Sans" w:hAnsi="Open Sans" w:cs="Open Sans"/>
                <w:sz w:val="22"/>
                <w:szCs w:val="22"/>
              </w:rPr>
              <w:t>all of</w:t>
            </w:r>
            <w:proofErr w:type="gramEnd"/>
            <w:r w:rsidRPr="00036C72">
              <w:rPr>
                <w:rFonts w:ascii="Open Sans" w:hAnsi="Open Sans" w:cs="Open Sans"/>
                <w:sz w:val="22"/>
                <w:szCs w:val="22"/>
              </w:rPr>
              <w:t xml:space="preserve">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2A15BF2">
                  <wp:extent cx="6004560" cy="1269365"/>
                  <wp:effectExtent l="0" t="0" r="0" b="6985"/>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9950" cy="1272618"/>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620C5" w14:textId="77777777" w:rsidR="003B3A22" w:rsidRDefault="003B3A22" w:rsidP="00687141">
      <w:r>
        <w:separator/>
      </w:r>
    </w:p>
    <w:p w14:paraId="63F3FC55" w14:textId="77777777" w:rsidR="003B3A22" w:rsidRDefault="003B3A22"/>
    <w:p w14:paraId="22242FC2" w14:textId="77777777" w:rsidR="003B3A22" w:rsidRDefault="003B3A22"/>
  </w:endnote>
  <w:endnote w:type="continuationSeparator" w:id="0">
    <w:p w14:paraId="44F9A051" w14:textId="77777777" w:rsidR="003B3A22" w:rsidRDefault="003B3A22" w:rsidP="00687141">
      <w:r>
        <w:continuationSeparator/>
      </w:r>
    </w:p>
    <w:p w14:paraId="37882C7A" w14:textId="77777777" w:rsidR="003B3A22" w:rsidRDefault="003B3A22"/>
    <w:p w14:paraId="7E1F111E" w14:textId="77777777" w:rsidR="003B3A22" w:rsidRDefault="003B3A22"/>
  </w:endnote>
  <w:endnote w:type="continuationNotice" w:id="1">
    <w:p w14:paraId="2F428717" w14:textId="77777777" w:rsidR="003B3A22" w:rsidRDefault="003B3A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909CB229-B687-4250-848B-89237854A121}"/>
    <w:embedBold r:id="rId2" w:fontKey="{2BF7DF30-5207-48C2-8A04-1E106EC2D334}"/>
    <w:embedItalic r:id="rId3" w:fontKey="{8C3783DE-0748-4AEC-B2C2-5D4358534A57}"/>
    <w:embedBoldItalic r:id="rId4" w:fontKey="{2B5F34FB-2900-49CB-AE6A-0045C2D5C2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3A8EC9CB-F89B-4FB6-BE48-792597E36DE4}"/>
  </w:font>
  <w:font w:name="Overpass Black">
    <w:panose1 w:val="00000A00000000000000"/>
    <w:charset w:val="00"/>
    <w:family w:val="auto"/>
    <w:pitch w:val="variable"/>
    <w:sig w:usb0="00000007" w:usb1="00000020" w:usb2="00000000" w:usb3="00000000" w:csb0="00000093" w:csb1="00000000"/>
    <w:embedRegular r:id="rId6" w:fontKey="{7228BE03-1C50-45CD-8D1D-1A3BC1C3E62D}"/>
    <w:embedBold r:id="rId7" w:fontKey="{0ADC7C83-CDE4-4E5E-838A-4CA68AB1CB6A}"/>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altName w:val="Segoe UI"/>
    <w:charset w:val="00"/>
    <w:family w:val="swiss"/>
    <w:pitch w:val="variable"/>
    <w:sig w:usb0="E00002EF" w:usb1="4000205B" w:usb2="00000028" w:usb3="00000000" w:csb0="0000019F" w:csb1="00000000"/>
    <w:embedRegular r:id="rId8" w:fontKey="{0E7D526E-759C-4EBC-A7F1-D84E1D50BC77}"/>
    <w:embedBold r:id="rId9" w:fontKey="{5EEED3EE-7B65-49D1-86CF-B1633120FA58}"/>
  </w:font>
  <w:font w:name="___WRD_EMBED_SUB_175">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EE73AEAD-AC8A-4C60-B11B-F635A97FD16B}"/>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9D1379CB-29C0-476B-8F70-AB049737026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52A3257A" id="Group 9" o:spid="_x0000_s1026" alt="&quot;&quot;" style="position:absolute;margin-left:-56.7pt;margin-top:-303.35pt;width:643.85pt;height:339.25pt;z-index:251658241"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7F856" w14:textId="77777777" w:rsidR="003B3A22" w:rsidRDefault="003B3A22" w:rsidP="00687141">
      <w:r>
        <w:separator/>
      </w:r>
    </w:p>
    <w:p w14:paraId="6A7EDA06" w14:textId="77777777" w:rsidR="003B3A22" w:rsidRDefault="003B3A22"/>
    <w:p w14:paraId="1F7F0FC4" w14:textId="77777777" w:rsidR="003B3A22" w:rsidRDefault="003B3A22"/>
  </w:footnote>
  <w:footnote w:type="continuationSeparator" w:id="0">
    <w:p w14:paraId="771B7A64" w14:textId="77777777" w:rsidR="003B3A22" w:rsidRDefault="003B3A22" w:rsidP="00687141">
      <w:r>
        <w:continuationSeparator/>
      </w:r>
    </w:p>
    <w:p w14:paraId="74333E31" w14:textId="77777777" w:rsidR="003B3A22" w:rsidRDefault="003B3A22"/>
    <w:p w14:paraId="6CE5E558" w14:textId="77777777" w:rsidR="003B3A22" w:rsidRDefault="003B3A22"/>
  </w:footnote>
  <w:footnote w:type="continuationNotice" w:id="1">
    <w:p w14:paraId="69ED01E3" w14:textId="77777777" w:rsidR="003B3A22" w:rsidRDefault="003B3A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p w14:paraId="5E3A2822" w14:textId="47B984B9" w:rsidR="00803C78" w:rsidRPr="00803C78" w:rsidRDefault="00803C78" w:rsidP="00EA31B2">
    <w:pPr>
      <w:pStyle w:val="Header"/>
      <w:rPr>
        <w:color w:val="FF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3D3B36"/>
    <w:multiLevelType w:val="multilevel"/>
    <w:tmpl w:val="75B4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51429"/>
    <w:multiLevelType w:val="hybridMultilevel"/>
    <w:tmpl w:val="906C288C"/>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8576C6"/>
    <w:multiLevelType w:val="multilevel"/>
    <w:tmpl w:val="CF14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790808"/>
    <w:multiLevelType w:val="multilevel"/>
    <w:tmpl w:val="B3CC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22337F"/>
    <w:multiLevelType w:val="multilevel"/>
    <w:tmpl w:val="BDFE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DF4426"/>
    <w:multiLevelType w:val="multilevel"/>
    <w:tmpl w:val="3230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8" w15:restartNumberingAfterBreak="0">
    <w:nsid w:val="545E4EDB"/>
    <w:multiLevelType w:val="multilevel"/>
    <w:tmpl w:val="E448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B31016"/>
    <w:multiLevelType w:val="multilevel"/>
    <w:tmpl w:val="BC10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5F43AC"/>
    <w:multiLevelType w:val="multilevel"/>
    <w:tmpl w:val="9C4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A11358"/>
    <w:multiLevelType w:val="multilevel"/>
    <w:tmpl w:val="8FE2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1"/>
  </w:num>
  <w:num w:numId="2" w16cid:durableId="969550695">
    <w:abstractNumId w:val="27"/>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2"/>
  </w:num>
  <w:num w:numId="16" w16cid:durableId="686255416">
    <w:abstractNumId w:val="32"/>
  </w:num>
  <w:num w:numId="17" w16cid:durableId="532235168">
    <w:abstractNumId w:val="23"/>
  </w:num>
  <w:num w:numId="18" w16cid:durableId="960037672">
    <w:abstractNumId w:val="20"/>
  </w:num>
  <w:num w:numId="19" w16cid:durableId="813447068">
    <w:abstractNumId w:val="19"/>
  </w:num>
  <w:num w:numId="20" w16cid:durableId="438063856">
    <w:abstractNumId w:val="10"/>
  </w:num>
  <w:num w:numId="21" w16cid:durableId="106049172">
    <w:abstractNumId w:val="17"/>
  </w:num>
  <w:num w:numId="22" w16cid:durableId="299700190">
    <w:abstractNumId w:val="36"/>
  </w:num>
  <w:num w:numId="23" w16cid:durableId="1927878311">
    <w:abstractNumId w:val="21"/>
  </w:num>
  <w:num w:numId="24" w16cid:durableId="152186759">
    <w:abstractNumId w:val="38"/>
  </w:num>
  <w:num w:numId="25" w16cid:durableId="1206332717">
    <w:abstractNumId w:val="16"/>
  </w:num>
  <w:num w:numId="26" w16cid:durableId="729419676">
    <w:abstractNumId w:val="33"/>
  </w:num>
  <w:num w:numId="27" w16cid:durableId="375087360">
    <w:abstractNumId w:val="12"/>
  </w:num>
  <w:num w:numId="28" w16cid:durableId="1961951478">
    <w:abstractNumId w:val="34"/>
  </w:num>
  <w:num w:numId="29" w16cid:durableId="728382177">
    <w:abstractNumId w:val="37"/>
  </w:num>
  <w:num w:numId="30" w16cid:durableId="408312935">
    <w:abstractNumId w:val="15"/>
  </w:num>
  <w:num w:numId="31" w16cid:durableId="1539735223">
    <w:abstractNumId w:val="25"/>
  </w:num>
  <w:num w:numId="32" w16cid:durableId="1016225509">
    <w:abstractNumId w:val="14"/>
  </w:num>
  <w:num w:numId="33" w16cid:durableId="1215461323">
    <w:abstractNumId w:val="18"/>
  </w:num>
  <w:num w:numId="34" w16cid:durableId="1602184660">
    <w:abstractNumId w:val="35"/>
  </w:num>
  <w:num w:numId="35" w16cid:durableId="651329499">
    <w:abstractNumId w:val="26"/>
  </w:num>
  <w:num w:numId="36" w16cid:durableId="1213158366">
    <w:abstractNumId w:val="28"/>
  </w:num>
  <w:num w:numId="37" w16cid:durableId="370573248">
    <w:abstractNumId w:val="24"/>
  </w:num>
  <w:num w:numId="38" w16cid:durableId="429472870">
    <w:abstractNumId w:val="29"/>
  </w:num>
  <w:num w:numId="39" w16cid:durableId="944458132">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0BFE"/>
    <w:rsid w:val="00005638"/>
    <w:rsid w:val="000068C8"/>
    <w:rsid w:val="00010C35"/>
    <w:rsid w:val="00016154"/>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4750"/>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B7CCC"/>
    <w:rsid w:val="000C4060"/>
    <w:rsid w:val="000C53F3"/>
    <w:rsid w:val="000C781F"/>
    <w:rsid w:val="000D05E3"/>
    <w:rsid w:val="000D2F31"/>
    <w:rsid w:val="000D57D5"/>
    <w:rsid w:val="000D695F"/>
    <w:rsid w:val="000D70D0"/>
    <w:rsid w:val="000D742F"/>
    <w:rsid w:val="000E022D"/>
    <w:rsid w:val="000E0DCD"/>
    <w:rsid w:val="000E513D"/>
    <w:rsid w:val="000E6119"/>
    <w:rsid w:val="000F116E"/>
    <w:rsid w:val="000F175F"/>
    <w:rsid w:val="000F2F16"/>
    <w:rsid w:val="000F5B04"/>
    <w:rsid w:val="000F618B"/>
    <w:rsid w:val="00100DAA"/>
    <w:rsid w:val="00104B32"/>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1CB6"/>
    <w:rsid w:val="00137AE5"/>
    <w:rsid w:val="00140567"/>
    <w:rsid w:val="00141457"/>
    <w:rsid w:val="00142FA3"/>
    <w:rsid w:val="00145578"/>
    <w:rsid w:val="00145B0A"/>
    <w:rsid w:val="0015161A"/>
    <w:rsid w:val="001516B2"/>
    <w:rsid w:val="00153A76"/>
    <w:rsid w:val="00157A43"/>
    <w:rsid w:val="00157F6A"/>
    <w:rsid w:val="001616DF"/>
    <w:rsid w:val="0016259E"/>
    <w:rsid w:val="001634B3"/>
    <w:rsid w:val="0016385A"/>
    <w:rsid w:val="00165D8A"/>
    <w:rsid w:val="001700CD"/>
    <w:rsid w:val="00172578"/>
    <w:rsid w:val="00174BCA"/>
    <w:rsid w:val="0017739E"/>
    <w:rsid w:val="001839E4"/>
    <w:rsid w:val="00186426"/>
    <w:rsid w:val="00187511"/>
    <w:rsid w:val="0019377D"/>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1E14"/>
    <w:rsid w:val="001D2C39"/>
    <w:rsid w:val="001D2D21"/>
    <w:rsid w:val="001D6205"/>
    <w:rsid w:val="001D724D"/>
    <w:rsid w:val="001D7837"/>
    <w:rsid w:val="001D7A12"/>
    <w:rsid w:val="001E09CE"/>
    <w:rsid w:val="001E623B"/>
    <w:rsid w:val="001E75F8"/>
    <w:rsid w:val="001F01DE"/>
    <w:rsid w:val="001F357F"/>
    <w:rsid w:val="001F38FC"/>
    <w:rsid w:val="001F67BB"/>
    <w:rsid w:val="00202700"/>
    <w:rsid w:val="00202B04"/>
    <w:rsid w:val="002046B7"/>
    <w:rsid w:val="0020600E"/>
    <w:rsid w:val="00207649"/>
    <w:rsid w:val="002112D1"/>
    <w:rsid w:val="002122A8"/>
    <w:rsid w:val="002146EA"/>
    <w:rsid w:val="00214D16"/>
    <w:rsid w:val="0021641D"/>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1E0C"/>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2FB"/>
    <w:rsid w:val="00295482"/>
    <w:rsid w:val="00295714"/>
    <w:rsid w:val="002A14E5"/>
    <w:rsid w:val="002A4579"/>
    <w:rsid w:val="002A46AB"/>
    <w:rsid w:val="002A6B28"/>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1328"/>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4323"/>
    <w:rsid w:val="003272FB"/>
    <w:rsid w:val="00330377"/>
    <w:rsid w:val="00331566"/>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767B0"/>
    <w:rsid w:val="003822B2"/>
    <w:rsid w:val="00382769"/>
    <w:rsid w:val="00384E37"/>
    <w:rsid w:val="00385283"/>
    <w:rsid w:val="003858BF"/>
    <w:rsid w:val="00387B58"/>
    <w:rsid w:val="003902DE"/>
    <w:rsid w:val="003937D2"/>
    <w:rsid w:val="003948BE"/>
    <w:rsid w:val="00396104"/>
    <w:rsid w:val="00396D10"/>
    <w:rsid w:val="003A1283"/>
    <w:rsid w:val="003A387B"/>
    <w:rsid w:val="003A528F"/>
    <w:rsid w:val="003A6793"/>
    <w:rsid w:val="003A7215"/>
    <w:rsid w:val="003B0D85"/>
    <w:rsid w:val="003B2ECF"/>
    <w:rsid w:val="003B3188"/>
    <w:rsid w:val="003B3A22"/>
    <w:rsid w:val="003B6F9C"/>
    <w:rsid w:val="003B707D"/>
    <w:rsid w:val="003C07C8"/>
    <w:rsid w:val="003C1908"/>
    <w:rsid w:val="003C4FD8"/>
    <w:rsid w:val="003C5139"/>
    <w:rsid w:val="003C5633"/>
    <w:rsid w:val="003C5D46"/>
    <w:rsid w:val="003C73F8"/>
    <w:rsid w:val="003D3C72"/>
    <w:rsid w:val="003D4095"/>
    <w:rsid w:val="003D43DA"/>
    <w:rsid w:val="003D54D2"/>
    <w:rsid w:val="003D7D08"/>
    <w:rsid w:val="003E0B38"/>
    <w:rsid w:val="003E2E87"/>
    <w:rsid w:val="003E42A9"/>
    <w:rsid w:val="003E5862"/>
    <w:rsid w:val="003E6FF0"/>
    <w:rsid w:val="003F319E"/>
    <w:rsid w:val="003F3DCD"/>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1D4B"/>
    <w:rsid w:val="004622B4"/>
    <w:rsid w:val="004709A6"/>
    <w:rsid w:val="004741D8"/>
    <w:rsid w:val="0047532C"/>
    <w:rsid w:val="00476B2C"/>
    <w:rsid w:val="00481C74"/>
    <w:rsid w:val="004820A9"/>
    <w:rsid w:val="00491909"/>
    <w:rsid w:val="00496999"/>
    <w:rsid w:val="00496FFF"/>
    <w:rsid w:val="00497F4C"/>
    <w:rsid w:val="004A1556"/>
    <w:rsid w:val="004A16AF"/>
    <w:rsid w:val="004A2071"/>
    <w:rsid w:val="004A335F"/>
    <w:rsid w:val="004A49A2"/>
    <w:rsid w:val="004A609D"/>
    <w:rsid w:val="004A7F7D"/>
    <w:rsid w:val="004B14A1"/>
    <w:rsid w:val="004B64A6"/>
    <w:rsid w:val="004B6CC0"/>
    <w:rsid w:val="004B6D4A"/>
    <w:rsid w:val="004C369F"/>
    <w:rsid w:val="004C4041"/>
    <w:rsid w:val="004D3AC6"/>
    <w:rsid w:val="004D4963"/>
    <w:rsid w:val="004D6128"/>
    <w:rsid w:val="004D7FE8"/>
    <w:rsid w:val="004E08D2"/>
    <w:rsid w:val="004E1052"/>
    <w:rsid w:val="004E13F4"/>
    <w:rsid w:val="004E4285"/>
    <w:rsid w:val="004E46F8"/>
    <w:rsid w:val="004F0E8C"/>
    <w:rsid w:val="004F32DC"/>
    <w:rsid w:val="004F67D5"/>
    <w:rsid w:val="004F6BA0"/>
    <w:rsid w:val="00507210"/>
    <w:rsid w:val="0050758D"/>
    <w:rsid w:val="00507869"/>
    <w:rsid w:val="00520096"/>
    <w:rsid w:val="005214FB"/>
    <w:rsid w:val="00522D6B"/>
    <w:rsid w:val="00524746"/>
    <w:rsid w:val="00525017"/>
    <w:rsid w:val="00531C65"/>
    <w:rsid w:val="00533095"/>
    <w:rsid w:val="00534941"/>
    <w:rsid w:val="0053580A"/>
    <w:rsid w:val="005360D7"/>
    <w:rsid w:val="00540090"/>
    <w:rsid w:val="00542224"/>
    <w:rsid w:val="00546D77"/>
    <w:rsid w:val="005505CA"/>
    <w:rsid w:val="005526DD"/>
    <w:rsid w:val="0055303C"/>
    <w:rsid w:val="0055405E"/>
    <w:rsid w:val="005560FA"/>
    <w:rsid w:val="00556A9A"/>
    <w:rsid w:val="0056124F"/>
    <w:rsid w:val="00561B70"/>
    <w:rsid w:val="005624FA"/>
    <w:rsid w:val="00563D94"/>
    <w:rsid w:val="00564D65"/>
    <w:rsid w:val="005668D7"/>
    <w:rsid w:val="00567795"/>
    <w:rsid w:val="00571403"/>
    <w:rsid w:val="00573F00"/>
    <w:rsid w:val="005740E5"/>
    <w:rsid w:val="00574FBF"/>
    <w:rsid w:val="00575F78"/>
    <w:rsid w:val="0057680F"/>
    <w:rsid w:val="00576ADE"/>
    <w:rsid w:val="0058377C"/>
    <w:rsid w:val="00583CA7"/>
    <w:rsid w:val="00584413"/>
    <w:rsid w:val="00587785"/>
    <w:rsid w:val="00590A05"/>
    <w:rsid w:val="0059190C"/>
    <w:rsid w:val="005926EC"/>
    <w:rsid w:val="00593600"/>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C6099"/>
    <w:rsid w:val="005C6273"/>
    <w:rsid w:val="005D093C"/>
    <w:rsid w:val="005D2464"/>
    <w:rsid w:val="005D67FA"/>
    <w:rsid w:val="005E02CB"/>
    <w:rsid w:val="005E04AD"/>
    <w:rsid w:val="005E0B2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479"/>
    <w:rsid w:val="00676B79"/>
    <w:rsid w:val="00676C6B"/>
    <w:rsid w:val="00676DA8"/>
    <w:rsid w:val="00680907"/>
    <w:rsid w:val="006815E7"/>
    <w:rsid w:val="0068208B"/>
    <w:rsid w:val="0068365D"/>
    <w:rsid w:val="00683999"/>
    <w:rsid w:val="00687141"/>
    <w:rsid w:val="006909CF"/>
    <w:rsid w:val="00692DF1"/>
    <w:rsid w:val="00695A28"/>
    <w:rsid w:val="00696B4F"/>
    <w:rsid w:val="006A1144"/>
    <w:rsid w:val="006A1474"/>
    <w:rsid w:val="006A147E"/>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588A"/>
    <w:rsid w:val="006E601B"/>
    <w:rsid w:val="006E7728"/>
    <w:rsid w:val="006F0526"/>
    <w:rsid w:val="006F18EA"/>
    <w:rsid w:val="006F3FB7"/>
    <w:rsid w:val="006F475C"/>
    <w:rsid w:val="006F50DA"/>
    <w:rsid w:val="006F57D8"/>
    <w:rsid w:val="006F69F8"/>
    <w:rsid w:val="0070278D"/>
    <w:rsid w:val="00707A8C"/>
    <w:rsid w:val="00707D25"/>
    <w:rsid w:val="0071249A"/>
    <w:rsid w:val="00716C61"/>
    <w:rsid w:val="007213DF"/>
    <w:rsid w:val="00722B7F"/>
    <w:rsid w:val="00722CFA"/>
    <w:rsid w:val="00723FF3"/>
    <w:rsid w:val="00724FB2"/>
    <w:rsid w:val="007258FB"/>
    <w:rsid w:val="007275A8"/>
    <w:rsid w:val="00730F8A"/>
    <w:rsid w:val="007323D9"/>
    <w:rsid w:val="00734CEE"/>
    <w:rsid w:val="00736295"/>
    <w:rsid w:val="00737B6E"/>
    <w:rsid w:val="00740232"/>
    <w:rsid w:val="00741680"/>
    <w:rsid w:val="00743192"/>
    <w:rsid w:val="00743439"/>
    <w:rsid w:val="0074558C"/>
    <w:rsid w:val="007468FD"/>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C6218"/>
    <w:rsid w:val="007C6523"/>
    <w:rsid w:val="007D1ED4"/>
    <w:rsid w:val="007D3489"/>
    <w:rsid w:val="007D35B3"/>
    <w:rsid w:val="007D38D7"/>
    <w:rsid w:val="007D586C"/>
    <w:rsid w:val="007D5DC4"/>
    <w:rsid w:val="007D5E35"/>
    <w:rsid w:val="007D6A71"/>
    <w:rsid w:val="007D6D92"/>
    <w:rsid w:val="007E13D9"/>
    <w:rsid w:val="007E20E9"/>
    <w:rsid w:val="007E4291"/>
    <w:rsid w:val="007F07E7"/>
    <w:rsid w:val="007F5F0D"/>
    <w:rsid w:val="007F6351"/>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0ED"/>
    <w:rsid w:val="0083560A"/>
    <w:rsid w:val="00835827"/>
    <w:rsid w:val="00836D22"/>
    <w:rsid w:val="00842FE9"/>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76882"/>
    <w:rsid w:val="00883227"/>
    <w:rsid w:val="00885498"/>
    <w:rsid w:val="00887C6F"/>
    <w:rsid w:val="00890537"/>
    <w:rsid w:val="00890F99"/>
    <w:rsid w:val="0089115B"/>
    <w:rsid w:val="008914C3"/>
    <w:rsid w:val="00892C90"/>
    <w:rsid w:val="0089342D"/>
    <w:rsid w:val="008937F9"/>
    <w:rsid w:val="008946BA"/>
    <w:rsid w:val="0089489C"/>
    <w:rsid w:val="008A3101"/>
    <w:rsid w:val="008A477E"/>
    <w:rsid w:val="008A7F7F"/>
    <w:rsid w:val="008B00F0"/>
    <w:rsid w:val="008B1459"/>
    <w:rsid w:val="008B1C2F"/>
    <w:rsid w:val="008B4181"/>
    <w:rsid w:val="008C0D0D"/>
    <w:rsid w:val="008C0D61"/>
    <w:rsid w:val="008C3408"/>
    <w:rsid w:val="008C3570"/>
    <w:rsid w:val="008C370C"/>
    <w:rsid w:val="008C4774"/>
    <w:rsid w:val="008D0666"/>
    <w:rsid w:val="008D1C7A"/>
    <w:rsid w:val="008D550C"/>
    <w:rsid w:val="008E0586"/>
    <w:rsid w:val="008E6951"/>
    <w:rsid w:val="008F04A4"/>
    <w:rsid w:val="008F08D4"/>
    <w:rsid w:val="008F10FE"/>
    <w:rsid w:val="008F31B6"/>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4C0E"/>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59CC"/>
    <w:rsid w:val="009A6473"/>
    <w:rsid w:val="009B2063"/>
    <w:rsid w:val="009B2D51"/>
    <w:rsid w:val="009B70E0"/>
    <w:rsid w:val="009B73AC"/>
    <w:rsid w:val="009B7601"/>
    <w:rsid w:val="009B7D0A"/>
    <w:rsid w:val="009C1868"/>
    <w:rsid w:val="009C6681"/>
    <w:rsid w:val="009C6DB3"/>
    <w:rsid w:val="009C71BB"/>
    <w:rsid w:val="009C732C"/>
    <w:rsid w:val="009D04EF"/>
    <w:rsid w:val="009D1E97"/>
    <w:rsid w:val="009D2AD7"/>
    <w:rsid w:val="009D319F"/>
    <w:rsid w:val="009E2152"/>
    <w:rsid w:val="009E30DC"/>
    <w:rsid w:val="009E36C1"/>
    <w:rsid w:val="009E36EA"/>
    <w:rsid w:val="009E59F2"/>
    <w:rsid w:val="009E714E"/>
    <w:rsid w:val="009E7DDC"/>
    <w:rsid w:val="009F0A5C"/>
    <w:rsid w:val="009F20B5"/>
    <w:rsid w:val="009F232A"/>
    <w:rsid w:val="009F4EA7"/>
    <w:rsid w:val="009F57A4"/>
    <w:rsid w:val="009F5EFA"/>
    <w:rsid w:val="009F625D"/>
    <w:rsid w:val="009F65B8"/>
    <w:rsid w:val="00A01FD0"/>
    <w:rsid w:val="00A02213"/>
    <w:rsid w:val="00A0340C"/>
    <w:rsid w:val="00A03D4B"/>
    <w:rsid w:val="00A05330"/>
    <w:rsid w:val="00A05F15"/>
    <w:rsid w:val="00A15760"/>
    <w:rsid w:val="00A163F6"/>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24C8"/>
    <w:rsid w:val="00A53DB2"/>
    <w:rsid w:val="00A54353"/>
    <w:rsid w:val="00A55BA3"/>
    <w:rsid w:val="00A614A4"/>
    <w:rsid w:val="00A625DA"/>
    <w:rsid w:val="00A633F1"/>
    <w:rsid w:val="00A65991"/>
    <w:rsid w:val="00A65D7C"/>
    <w:rsid w:val="00A67A12"/>
    <w:rsid w:val="00A72351"/>
    <w:rsid w:val="00A72C67"/>
    <w:rsid w:val="00A732DB"/>
    <w:rsid w:val="00A73DDA"/>
    <w:rsid w:val="00A74FDE"/>
    <w:rsid w:val="00A75B23"/>
    <w:rsid w:val="00A75FF2"/>
    <w:rsid w:val="00A766FC"/>
    <w:rsid w:val="00A76BA1"/>
    <w:rsid w:val="00A804A4"/>
    <w:rsid w:val="00A82553"/>
    <w:rsid w:val="00A853D2"/>
    <w:rsid w:val="00A91C18"/>
    <w:rsid w:val="00A9457D"/>
    <w:rsid w:val="00A95049"/>
    <w:rsid w:val="00A950CB"/>
    <w:rsid w:val="00A95675"/>
    <w:rsid w:val="00A95AC2"/>
    <w:rsid w:val="00A967D2"/>
    <w:rsid w:val="00AA3272"/>
    <w:rsid w:val="00AA3335"/>
    <w:rsid w:val="00AA57BB"/>
    <w:rsid w:val="00AA7AB5"/>
    <w:rsid w:val="00AB1C64"/>
    <w:rsid w:val="00AB2404"/>
    <w:rsid w:val="00AB68A3"/>
    <w:rsid w:val="00AC0226"/>
    <w:rsid w:val="00AC14F1"/>
    <w:rsid w:val="00AC4909"/>
    <w:rsid w:val="00AC5722"/>
    <w:rsid w:val="00AC6D0D"/>
    <w:rsid w:val="00AC6ED5"/>
    <w:rsid w:val="00AC77DA"/>
    <w:rsid w:val="00AD0CCD"/>
    <w:rsid w:val="00AD34FB"/>
    <w:rsid w:val="00AD56D5"/>
    <w:rsid w:val="00AE1983"/>
    <w:rsid w:val="00AE2E20"/>
    <w:rsid w:val="00AE30D7"/>
    <w:rsid w:val="00AE3760"/>
    <w:rsid w:val="00AE4860"/>
    <w:rsid w:val="00AE4DDC"/>
    <w:rsid w:val="00AE6FB2"/>
    <w:rsid w:val="00AE75F3"/>
    <w:rsid w:val="00AF1735"/>
    <w:rsid w:val="00AF1ED0"/>
    <w:rsid w:val="00AF352D"/>
    <w:rsid w:val="00AF3CDC"/>
    <w:rsid w:val="00AF6524"/>
    <w:rsid w:val="00AF7C0E"/>
    <w:rsid w:val="00B00392"/>
    <w:rsid w:val="00B01335"/>
    <w:rsid w:val="00B013AA"/>
    <w:rsid w:val="00B060D0"/>
    <w:rsid w:val="00B06802"/>
    <w:rsid w:val="00B07DB0"/>
    <w:rsid w:val="00B13C08"/>
    <w:rsid w:val="00B15FA8"/>
    <w:rsid w:val="00B169C1"/>
    <w:rsid w:val="00B22AFC"/>
    <w:rsid w:val="00B2341E"/>
    <w:rsid w:val="00B24F29"/>
    <w:rsid w:val="00B24F44"/>
    <w:rsid w:val="00B2565C"/>
    <w:rsid w:val="00B272B9"/>
    <w:rsid w:val="00B30BB5"/>
    <w:rsid w:val="00B30E52"/>
    <w:rsid w:val="00B31589"/>
    <w:rsid w:val="00B338D6"/>
    <w:rsid w:val="00B34CED"/>
    <w:rsid w:val="00B350EB"/>
    <w:rsid w:val="00B35789"/>
    <w:rsid w:val="00B35BBC"/>
    <w:rsid w:val="00B41629"/>
    <w:rsid w:val="00B41F39"/>
    <w:rsid w:val="00B4365C"/>
    <w:rsid w:val="00B43852"/>
    <w:rsid w:val="00B45168"/>
    <w:rsid w:val="00B462DF"/>
    <w:rsid w:val="00B46CEF"/>
    <w:rsid w:val="00B50880"/>
    <w:rsid w:val="00B5167F"/>
    <w:rsid w:val="00B51DF7"/>
    <w:rsid w:val="00B55424"/>
    <w:rsid w:val="00B56B20"/>
    <w:rsid w:val="00B60DF1"/>
    <w:rsid w:val="00B61F92"/>
    <w:rsid w:val="00B624AC"/>
    <w:rsid w:val="00B62631"/>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0F6F"/>
    <w:rsid w:val="00BB103F"/>
    <w:rsid w:val="00BB1D15"/>
    <w:rsid w:val="00BB26D6"/>
    <w:rsid w:val="00BB3F63"/>
    <w:rsid w:val="00BB3F6B"/>
    <w:rsid w:val="00BB4124"/>
    <w:rsid w:val="00BB6A81"/>
    <w:rsid w:val="00BB7E34"/>
    <w:rsid w:val="00BC05C9"/>
    <w:rsid w:val="00BC177A"/>
    <w:rsid w:val="00BC2273"/>
    <w:rsid w:val="00BC3F27"/>
    <w:rsid w:val="00BC473C"/>
    <w:rsid w:val="00BC5AFD"/>
    <w:rsid w:val="00BC64C6"/>
    <w:rsid w:val="00BD3929"/>
    <w:rsid w:val="00BD393F"/>
    <w:rsid w:val="00BD5093"/>
    <w:rsid w:val="00BD5FFF"/>
    <w:rsid w:val="00BD6207"/>
    <w:rsid w:val="00BD698C"/>
    <w:rsid w:val="00BD7BD1"/>
    <w:rsid w:val="00BE0B63"/>
    <w:rsid w:val="00BE1821"/>
    <w:rsid w:val="00BE21CC"/>
    <w:rsid w:val="00BE268D"/>
    <w:rsid w:val="00BE2B28"/>
    <w:rsid w:val="00BE5B3B"/>
    <w:rsid w:val="00BF4A07"/>
    <w:rsid w:val="00BF4EBA"/>
    <w:rsid w:val="00C043CA"/>
    <w:rsid w:val="00C0602E"/>
    <w:rsid w:val="00C06159"/>
    <w:rsid w:val="00C10435"/>
    <w:rsid w:val="00C118FE"/>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372C6"/>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163C"/>
    <w:rsid w:val="00C622F3"/>
    <w:rsid w:val="00C63432"/>
    <w:rsid w:val="00C6377A"/>
    <w:rsid w:val="00C64152"/>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371D"/>
    <w:rsid w:val="00C94100"/>
    <w:rsid w:val="00C94995"/>
    <w:rsid w:val="00CA14CC"/>
    <w:rsid w:val="00CA1699"/>
    <w:rsid w:val="00CA2D3B"/>
    <w:rsid w:val="00CA4548"/>
    <w:rsid w:val="00CA4CDE"/>
    <w:rsid w:val="00CA6CD4"/>
    <w:rsid w:val="00CB1399"/>
    <w:rsid w:val="00CB2242"/>
    <w:rsid w:val="00CB4601"/>
    <w:rsid w:val="00CB7394"/>
    <w:rsid w:val="00CC0043"/>
    <w:rsid w:val="00CC0218"/>
    <w:rsid w:val="00CC02E9"/>
    <w:rsid w:val="00CC0E09"/>
    <w:rsid w:val="00CC311D"/>
    <w:rsid w:val="00CC3181"/>
    <w:rsid w:val="00CD280B"/>
    <w:rsid w:val="00CD37C6"/>
    <w:rsid w:val="00CD564D"/>
    <w:rsid w:val="00CD60A1"/>
    <w:rsid w:val="00CE041B"/>
    <w:rsid w:val="00CE07D1"/>
    <w:rsid w:val="00CE1820"/>
    <w:rsid w:val="00CE3BE3"/>
    <w:rsid w:val="00CE5A96"/>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57B8"/>
    <w:rsid w:val="00D2634F"/>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4716B"/>
    <w:rsid w:val="00D50123"/>
    <w:rsid w:val="00D50E9E"/>
    <w:rsid w:val="00D52171"/>
    <w:rsid w:val="00D54E36"/>
    <w:rsid w:val="00D55226"/>
    <w:rsid w:val="00D55CA9"/>
    <w:rsid w:val="00D55CF6"/>
    <w:rsid w:val="00D55D77"/>
    <w:rsid w:val="00D57AD0"/>
    <w:rsid w:val="00D60823"/>
    <w:rsid w:val="00D64712"/>
    <w:rsid w:val="00D65421"/>
    <w:rsid w:val="00D65C7E"/>
    <w:rsid w:val="00D67192"/>
    <w:rsid w:val="00D7206C"/>
    <w:rsid w:val="00D72F32"/>
    <w:rsid w:val="00D73962"/>
    <w:rsid w:val="00D750DB"/>
    <w:rsid w:val="00D75BB3"/>
    <w:rsid w:val="00D773B4"/>
    <w:rsid w:val="00D775F9"/>
    <w:rsid w:val="00D802E0"/>
    <w:rsid w:val="00D805C3"/>
    <w:rsid w:val="00D82F23"/>
    <w:rsid w:val="00D84C66"/>
    <w:rsid w:val="00D853C1"/>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A71F7"/>
    <w:rsid w:val="00DB1A2E"/>
    <w:rsid w:val="00DB32B7"/>
    <w:rsid w:val="00DB3462"/>
    <w:rsid w:val="00DB6C17"/>
    <w:rsid w:val="00DB7F3D"/>
    <w:rsid w:val="00DC1BAA"/>
    <w:rsid w:val="00DC1CF9"/>
    <w:rsid w:val="00DC279A"/>
    <w:rsid w:val="00DC2FA0"/>
    <w:rsid w:val="00DC3293"/>
    <w:rsid w:val="00DC430C"/>
    <w:rsid w:val="00DC5D95"/>
    <w:rsid w:val="00DD2416"/>
    <w:rsid w:val="00DD2709"/>
    <w:rsid w:val="00DD2BFE"/>
    <w:rsid w:val="00DD5138"/>
    <w:rsid w:val="00DD6146"/>
    <w:rsid w:val="00DD62B9"/>
    <w:rsid w:val="00DD69A6"/>
    <w:rsid w:val="00DE1E19"/>
    <w:rsid w:val="00DE669E"/>
    <w:rsid w:val="00DF0295"/>
    <w:rsid w:val="00DF081C"/>
    <w:rsid w:val="00DF1195"/>
    <w:rsid w:val="00DF2052"/>
    <w:rsid w:val="00DF21CF"/>
    <w:rsid w:val="00DF41AD"/>
    <w:rsid w:val="00DF448E"/>
    <w:rsid w:val="00DF4DA3"/>
    <w:rsid w:val="00DF4E53"/>
    <w:rsid w:val="00DF7F64"/>
    <w:rsid w:val="00E005F2"/>
    <w:rsid w:val="00E01ED0"/>
    <w:rsid w:val="00E05703"/>
    <w:rsid w:val="00E11D8C"/>
    <w:rsid w:val="00E123B4"/>
    <w:rsid w:val="00E12B28"/>
    <w:rsid w:val="00E1484B"/>
    <w:rsid w:val="00E17A8C"/>
    <w:rsid w:val="00E2060B"/>
    <w:rsid w:val="00E31DBB"/>
    <w:rsid w:val="00E32DC6"/>
    <w:rsid w:val="00E343A1"/>
    <w:rsid w:val="00E356F7"/>
    <w:rsid w:val="00E36385"/>
    <w:rsid w:val="00E37F7B"/>
    <w:rsid w:val="00E40565"/>
    <w:rsid w:val="00E42D2B"/>
    <w:rsid w:val="00E45913"/>
    <w:rsid w:val="00E47ED3"/>
    <w:rsid w:val="00E50FAB"/>
    <w:rsid w:val="00E52130"/>
    <w:rsid w:val="00E5383E"/>
    <w:rsid w:val="00E5429A"/>
    <w:rsid w:val="00E55482"/>
    <w:rsid w:val="00E55A45"/>
    <w:rsid w:val="00E57D41"/>
    <w:rsid w:val="00E60B2C"/>
    <w:rsid w:val="00E63233"/>
    <w:rsid w:val="00E632AA"/>
    <w:rsid w:val="00E635B9"/>
    <w:rsid w:val="00E667CD"/>
    <w:rsid w:val="00E66BD1"/>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B7ACA"/>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EF7A56"/>
    <w:rsid w:val="00F00609"/>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37D5B"/>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3CC6"/>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96BD9"/>
    <w:rsid w:val="00FB0CAF"/>
    <w:rsid w:val="00FB1A6B"/>
    <w:rsid w:val="00FB6523"/>
    <w:rsid w:val="00FB77B8"/>
    <w:rsid w:val="00FC0F90"/>
    <w:rsid w:val="00FC2A82"/>
    <w:rsid w:val="00FC314A"/>
    <w:rsid w:val="00FC40EC"/>
    <w:rsid w:val="00FC54D5"/>
    <w:rsid w:val="00FC5D02"/>
    <w:rsid w:val="00FD2A45"/>
    <w:rsid w:val="00FD34DA"/>
    <w:rsid w:val="00FD4881"/>
    <w:rsid w:val="00FD6F71"/>
    <w:rsid w:val="00FE1464"/>
    <w:rsid w:val="00FE4307"/>
    <w:rsid w:val="00FE4539"/>
    <w:rsid w:val="00FF1D19"/>
    <w:rsid w:val="00FF3971"/>
    <w:rsid w:val="00FF478C"/>
    <w:rsid w:val="00FF51E4"/>
    <w:rsid w:val="00FF577F"/>
    <w:rsid w:val="05272CFF"/>
    <w:rsid w:val="0B0A05A9"/>
    <w:rsid w:val="0B0B8456"/>
    <w:rsid w:val="0BC7A535"/>
    <w:rsid w:val="0D55ED80"/>
    <w:rsid w:val="13031C49"/>
    <w:rsid w:val="13CC4560"/>
    <w:rsid w:val="1FD1B8F9"/>
    <w:rsid w:val="21070DC2"/>
    <w:rsid w:val="23400CA7"/>
    <w:rsid w:val="2D097238"/>
    <w:rsid w:val="2D2DAFE1"/>
    <w:rsid w:val="2ED977B0"/>
    <w:rsid w:val="37113919"/>
    <w:rsid w:val="3FEEF70E"/>
    <w:rsid w:val="41ECBFCA"/>
    <w:rsid w:val="5352FD15"/>
    <w:rsid w:val="5859295F"/>
    <w:rsid w:val="59F8B5B4"/>
    <w:rsid w:val="62339BDA"/>
    <w:rsid w:val="63238B84"/>
    <w:rsid w:val="6979C6D4"/>
    <w:rsid w:val="6B0369DD"/>
    <w:rsid w:val="6EF99E9B"/>
    <w:rsid w:val="742FBCE4"/>
    <w:rsid w:val="74E187D5"/>
    <w:rsid w:val="7AE6DF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6F8A7554-D9F8-4EC3-9280-EE6B41BA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___WRD_EMBED_SUB_175" w:hAnsi="___WRD_EMBED_SUB_175"/>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unhideWhenUsed/>
    <w:rsid w:val="00EC4445"/>
    <w:pPr>
      <w:spacing w:line="240" w:lineRule="auto"/>
    </w:pPr>
  </w:style>
  <w:style w:type="character" w:customStyle="1" w:styleId="CommentTextChar">
    <w:name w:val="Comment Text Char"/>
    <w:basedOn w:val="DefaultParagraphFont"/>
    <w:link w:val="CommentText"/>
    <w:uiPriority w:val="99"/>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34"/>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F0E8C"/>
    <w:pPr>
      <w:spacing w:before="0" w:after="0" w:line="240" w:lineRule="auto"/>
    </w:pPr>
  </w:style>
  <w:style w:type="character" w:styleId="Mention">
    <w:name w:val="Mention"/>
    <w:basedOn w:val="DefaultParagraphFont"/>
    <w:uiPriority w:val="99"/>
    <w:unhideWhenUsed/>
    <w:rsid w:val="00DD513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5643">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15646495">
      <w:bodyDiv w:val="1"/>
      <w:marLeft w:val="0"/>
      <w:marRight w:val="0"/>
      <w:marTop w:val="0"/>
      <w:marBottom w:val="0"/>
      <w:divBdr>
        <w:top w:val="none" w:sz="0" w:space="0" w:color="auto"/>
        <w:left w:val="none" w:sz="0" w:space="0" w:color="auto"/>
        <w:bottom w:val="none" w:sz="0" w:space="0" w:color="auto"/>
        <w:right w:val="none" w:sz="0" w:space="0" w:color="auto"/>
      </w:divBdr>
    </w:div>
    <w:div w:id="427435596">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42151688">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030061735">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197160340">
      <w:bodyDiv w:val="1"/>
      <w:marLeft w:val="0"/>
      <w:marRight w:val="0"/>
      <w:marTop w:val="0"/>
      <w:marBottom w:val="0"/>
      <w:divBdr>
        <w:top w:val="none" w:sz="0" w:space="0" w:color="auto"/>
        <w:left w:val="none" w:sz="0" w:space="0" w:color="auto"/>
        <w:bottom w:val="none" w:sz="0" w:space="0" w:color="auto"/>
        <w:right w:val="none" w:sz="0" w:space="0" w:color="auto"/>
      </w:divBdr>
    </w:div>
    <w:div w:id="1453398509">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792354921">
      <w:bodyDiv w:val="1"/>
      <w:marLeft w:val="0"/>
      <w:marRight w:val="0"/>
      <w:marTop w:val="0"/>
      <w:marBottom w:val="0"/>
      <w:divBdr>
        <w:top w:val="none" w:sz="0" w:space="0" w:color="auto"/>
        <w:left w:val="none" w:sz="0" w:space="0" w:color="auto"/>
        <w:bottom w:val="none" w:sz="0" w:space="0" w:color="auto"/>
        <w:right w:val="none" w:sz="0" w:space="0" w:color="auto"/>
      </w:divBdr>
    </w:div>
    <w:div w:id="1796220195">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976</Words>
  <Characters>5567</Characters>
  <Application>Microsoft Office Word</Application>
  <DocSecurity>0</DocSecurity>
  <Lines>46</Lines>
  <Paragraphs>13</Paragraphs>
  <ScaleCrop>false</ScaleCrop>
  <Company>Zellis</Company>
  <LinksUpToDate>false</LinksUpToDate>
  <CharactersWithSpaces>6530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Tim Morton</cp:lastModifiedBy>
  <cp:revision>3</cp:revision>
  <cp:lastPrinted>2023-04-05T11:01:00Z</cp:lastPrinted>
  <dcterms:created xsi:type="dcterms:W3CDTF">2025-03-25T08:15:00Z</dcterms:created>
  <dcterms:modified xsi:type="dcterms:W3CDTF">2025-03-25T08:15:00Z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