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575656"/>
          <w:left w:val="single" w:sz="4" w:space="0" w:color="575656"/>
          <w:bottom w:val="single" w:sz="4" w:space="0" w:color="575656"/>
          <w:right w:val="single" w:sz="4" w:space="0" w:color="575656"/>
          <w:insideH w:val="single" w:sz="4" w:space="0" w:color="575656"/>
          <w:insideV w:val="single" w:sz="4" w:space="0" w:color="575656"/>
        </w:tblBorders>
        <w:tblLook w:val="01E0" w:firstRow="1" w:lastRow="1" w:firstColumn="1" w:lastColumn="1" w:noHBand="0" w:noVBand="0"/>
      </w:tblPr>
      <w:tblGrid>
        <w:gridCol w:w="1701"/>
        <w:gridCol w:w="3686"/>
        <w:gridCol w:w="1559"/>
        <w:gridCol w:w="4253"/>
      </w:tblGrid>
      <w:tr w:rsidR="00BD03AA" w:rsidRPr="00036C72" w14:paraId="181D8B1D" w14:textId="77777777" w:rsidTr="3A9CA961">
        <w:trPr>
          <w:trHeight w:val="743"/>
        </w:trPr>
        <w:tc>
          <w:tcPr>
            <w:tcW w:w="1701" w:type="dxa"/>
            <w:shd w:val="clear" w:color="auto" w:fill="002654"/>
          </w:tcPr>
          <w:p w14:paraId="6381E5CB" w14:textId="7D855D47" w:rsidR="00E102C0" w:rsidRPr="000D3BD1" w:rsidRDefault="00E102C0" w:rsidP="00036C72">
            <w:pPr>
              <w:spacing w:after="0" w:line="240" w:lineRule="auto"/>
              <w:rPr>
                <w:rFonts w:ascii="Avenir Heavy" w:hAnsi="Avenir Heavy" w:cs="Open Sans"/>
                <w:b/>
                <w:color w:val="FFFFFF" w:themeColor="background1"/>
              </w:rPr>
            </w:pPr>
            <w:r w:rsidRPr="000D3BD1">
              <w:rPr>
                <w:rFonts w:ascii="Avenir Heavy" w:hAnsi="Avenir Heavy" w:cs="Open Sans"/>
                <w:b/>
                <w:color w:val="FFFFFF" w:themeColor="background1"/>
              </w:rPr>
              <w:t>Job Title</w:t>
            </w:r>
          </w:p>
        </w:tc>
        <w:tc>
          <w:tcPr>
            <w:tcW w:w="3686" w:type="dxa"/>
            <w:shd w:val="clear" w:color="auto" w:fill="auto"/>
          </w:tcPr>
          <w:p w14:paraId="09597610" w14:textId="0742F9B6" w:rsidR="00E102C0" w:rsidRPr="00A2465D" w:rsidRDefault="00F23C9D" w:rsidP="00036C72">
            <w:pPr>
              <w:spacing w:after="0" w:line="240" w:lineRule="auto"/>
              <w:rPr>
                <w:rFonts w:ascii="Avenir Book" w:hAnsi="Avenir Book" w:cs="Open Sans"/>
                <w:color w:val="575656"/>
              </w:rPr>
            </w:pPr>
            <w:r>
              <w:rPr>
                <w:rFonts w:ascii="Avenir Book" w:hAnsi="Avenir Book" w:cs="Open Sans"/>
                <w:color w:val="575656"/>
              </w:rPr>
              <w:t>Transformation Manager</w:t>
            </w:r>
          </w:p>
        </w:tc>
        <w:tc>
          <w:tcPr>
            <w:tcW w:w="1559" w:type="dxa"/>
            <w:shd w:val="clear" w:color="auto" w:fill="002654"/>
          </w:tcPr>
          <w:p w14:paraId="48130B12" w14:textId="342A4041" w:rsidR="00E102C0" w:rsidRPr="000D3BD1" w:rsidRDefault="00E102C0" w:rsidP="00036C72">
            <w:pPr>
              <w:spacing w:after="0" w:line="240" w:lineRule="auto"/>
              <w:rPr>
                <w:rFonts w:ascii="Avenir Heavy" w:hAnsi="Avenir Heavy" w:cs="Open Sans"/>
                <w:b/>
                <w:color w:val="FFFFFF" w:themeColor="background1"/>
              </w:rPr>
            </w:pPr>
            <w:r w:rsidRPr="000D3BD1">
              <w:rPr>
                <w:rFonts w:ascii="Avenir Heavy" w:hAnsi="Avenir Heavy" w:cs="Open Sans"/>
                <w:b/>
                <w:color w:val="FFFFFF" w:themeColor="background1"/>
              </w:rPr>
              <w:t>Job Family</w:t>
            </w:r>
          </w:p>
        </w:tc>
        <w:tc>
          <w:tcPr>
            <w:tcW w:w="4253" w:type="dxa"/>
          </w:tcPr>
          <w:p w14:paraId="1D9C816A" w14:textId="363073A7" w:rsidR="00E102C0" w:rsidRPr="00A2465D" w:rsidRDefault="007B3B02" w:rsidP="00036C72">
            <w:pPr>
              <w:spacing w:after="0" w:line="240" w:lineRule="auto"/>
              <w:rPr>
                <w:rFonts w:ascii="Avenir Book" w:hAnsi="Avenir Book" w:cs="Open Sans"/>
                <w:color w:val="575656"/>
              </w:rPr>
            </w:pPr>
            <w:r w:rsidRPr="00A2465D">
              <w:rPr>
                <w:rFonts w:ascii="Avenir Book" w:hAnsi="Avenir Book" w:cs="Open Sans"/>
                <w:color w:val="575656"/>
              </w:rPr>
              <w:t>T</w:t>
            </w:r>
            <w:r w:rsidR="0030651B">
              <w:rPr>
                <w:rFonts w:ascii="Avenir Book" w:hAnsi="Avenir Book" w:cs="Open Sans"/>
                <w:color w:val="575656"/>
              </w:rPr>
              <w:t>ransformation</w:t>
            </w:r>
          </w:p>
        </w:tc>
      </w:tr>
      <w:tr w:rsidR="00BD03AA" w:rsidRPr="00036C72" w14:paraId="2DB28886" w14:textId="77777777" w:rsidTr="3A9CA961">
        <w:trPr>
          <w:trHeight w:val="743"/>
        </w:trPr>
        <w:tc>
          <w:tcPr>
            <w:tcW w:w="1701" w:type="dxa"/>
            <w:shd w:val="clear" w:color="auto" w:fill="002654"/>
          </w:tcPr>
          <w:p w14:paraId="6D6D1186" w14:textId="7E031334" w:rsidR="00E102C0" w:rsidRPr="000D3BD1" w:rsidRDefault="00E102C0" w:rsidP="00036C72">
            <w:pPr>
              <w:spacing w:after="0" w:line="240" w:lineRule="auto"/>
              <w:rPr>
                <w:rFonts w:ascii="Avenir Heavy" w:hAnsi="Avenir Heavy" w:cs="Open Sans"/>
                <w:b/>
                <w:color w:val="FFFFFF" w:themeColor="background1"/>
              </w:rPr>
            </w:pPr>
            <w:r w:rsidRPr="000D3BD1">
              <w:rPr>
                <w:rFonts w:ascii="Avenir Heavy" w:hAnsi="Avenir Heavy" w:cs="Open Sans"/>
                <w:b/>
                <w:color w:val="FFFFFF" w:themeColor="background1"/>
              </w:rPr>
              <w:t>Grade</w:t>
            </w:r>
          </w:p>
        </w:tc>
        <w:tc>
          <w:tcPr>
            <w:tcW w:w="3686" w:type="dxa"/>
            <w:shd w:val="clear" w:color="auto" w:fill="auto"/>
          </w:tcPr>
          <w:p w14:paraId="0C463BD1" w14:textId="43758A5A" w:rsidR="00E102C0" w:rsidRPr="00A2465D" w:rsidRDefault="00222F2F" w:rsidP="00036C72">
            <w:pPr>
              <w:spacing w:after="0" w:line="240" w:lineRule="auto"/>
              <w:rPr>
                <w:rFonts w:ascii="Avenir Book" w:hAnsi="Avenir Book" w:cs="Open Sans"/>
                <w:color w:val="575656"/>
              </w:rPr>
            </w:pPr>
            <w:r w:rsidRPr="00A2465D">
              <w:rPr>
                <w:rFonts w:ascii="Avenir Book" w:hAnsi="Avenir Book" w:cs="Open Sans"/>
                <w:color w:val="575656"/>
              </w:rPr>
              <w:t>TBC</w:t>
            </w:r>
          </w:p>
        </w:tc>
        <w:tc>
          <w:tcPr>
            <w:tcW w:w="1559" w:type="dxa"/>
            <w:shd w:val="clear" w:color="auto" w:fill="002654"/>
          </w:tcPr>
          <w:p w14:paraId="7D717765" w14:textId="1A99B4FB" w:rsidR="00E102C0" w:rsidRPr="000D3BD1" w:rsidRDefault="00E102C0" w:rsidP="00036C72">
            <w:pPr>
              <w:spacing w:after="0" w:line="240" w:lineRule="auto"/>
              <w:rPr>
                <w:rFonts w:ascii="Avenir Heavy" w:hAnsi="Avenir Heavy" w:cs="Open Sans"/>
                <w:b/>
                <w:color w:val="FFFFFF" w:themeColor="background1"/>
              </w:rPr>
            </w:pPr>
            <w:r w:rsidRPr="000D3BD1">
              <w:rPr>
                <w:rFonts w:ascii="Avenir Heavy" w:hAnsi="Avenir Heavy" w:cs="Open Sans"/>
                <w:b/>
                <w:color w:val="FFFFFF" w:themeColor="background1"/>
              </w:rPr>
              <w:t>Reports to</w:t>
            </w:r>
          </w:p>
        </w:tc>
        <w:tc>
          <w:tcPr>
            <w:tcW w:w="4253" w:type="dxa"/>
          </w:tcPr>
          <w:p w14:paraId="04FE5FEC" w14:textId="6D6E35DF" w:rsidR="00E102C0" w:rsidRPr="00A2465D" w:rsidRDefault="0030651B" w:rsidP="00036C72">
            <w:pPr>
              <w:spacing w:after="0" w:line="240" w:lineRule="auto"/>
              <w:rPr>
                <w:rFonts w:ascii="Avenir Book" w:hAnsi="Avenir Book" w:cs="Open Sans"/>
                <w:color w:val="575656"/>
              </w:rPr>
            </w:pPr>
            <w:r>
              <w:rPr>
                <w:rFonts w:ascii="Avenir Book" w:hAnsi="Avenir Book" w:cs="Open Sans"/>
                <w:color w:val="575656"/>
              </w:rPr>
              <w:t>Mark Sullivan</w:t>
            </w:r>
          </w:p>
        </w:tc>
      </w:tr>
      <w:tr w:rsidR="00BD03AA" w:rsidRPr="00036C72" w14:paraId="421B295F" w14:textId="77777777" w:rsidTr="3A9CA961">
        <w:trPr>
          <w:trHeight w:val="753"/>
        </w:trPr>
        <w:tc>
          <w:tcPr>
            <w:tcW w:w="1701" w:type="dxa"/>
            <w:shd w:val="clear" w:color="auto" w:fill="002654"/>
          </w:tcPr>
          <w:p w14:paraId="7DD84253" w14:textId="27CEF830" w:rsidR="00E102C0" w:rsidRPr="00AC7511" w:rsidRDefault="00E102C0" w:rsidP="00036C72">
            <w:pPr>
              <w:spacing w:after="0" w:line="240" w:lineRule="auto"/>
              <w:rPr>
                <w:rFonts w:ascii="Avenir Heavy" w:hAnsi="Avenir Heavy" w:cs="Open Sans"/>
                <w:b/>
                <w:color w:val="FFFFFF" w:themeColor="background1"/>
                <w:highlight w:val="yellow"/>
              </w:rPr>
            </w:pPr>
            <w:r w:rsidRPr="00D8631F">
              <w:rPr>
                <w:rFonts w:ascii="Avenir Heavy" w:hAnsi="Avenir Heavy" w:cs="Open Sans"/>
                <w:b/>
                <w:color w:val="FFFFFF" w:themeColor="background1"/>
              </w:rPr>
              <w:t>Location</w:t>
            </w:r>
          </w:p>
        </w:tc>
        <w:tc>
          <w:tcPr>
            <w:tcW w:w="3686" w:type="dxa"/>
            <w:shd w:val="clear" w:color="auto" w:fill="auto"/>
          </w:tcPr>
          <w:p w14:paraId="6C757105" w14:textId="07E77D79" w:rsidR="00E102C0" w:rsidRPr="00FE77F0" w:rsidRDefault="00FE77F0" w:rsidP="00036C72">
            <w:pPr>
              <w:spacing w:after="0" w:line="240" w:lineRule="auto"/>
              <w:rPr>
                <w:rFonts w:ascii="Avenir Book" w:hAnsi="Avenir Book" w:cs="Open Sans"/>
                <w:color w:val="575656"/>
              </w:rPr>
            </w:pPr>
            <w:r>
              <w:rPr>
                <w:rFonts w:ascii="Avenir Book" w:hAnsi="Avenir Book" w:cs="Open Sans"/>
                <w:color w:val="575656"/>
              </w:rPr>
              <w:t>Hybrid role – mix of remote working</w:t>
            </w:r>
            <w:r w:rsidR="00F23C9D">
              <w:rPr>
                <w:rFonts w:ascii="Avenir Book" w:hAnsi="Avenir Book" w:cs="Open Sans"/>
                <w:color w:val="575656"/>
              </w:rPr>
              <w:t>, Birmingham central office</w:t>
            </w:r>
            <w:r>
              <w:rPr>
                <w:rFonts w:ascii="Avenir Book" w:hAnsi="Avenir Book" w:cs="Open Sans"/>
                <w:color w:val="575656"/>
              </w:rPr>
              <w:t xml:space="preserve"> and </w:t>
            </w:r>
            <w:r w:rsidRPr="268DA270">
              <w:rPr>
                <w:rFonts w:ascii="Avenir Book" w:hAnsi="Avenir Book" w:cs="Open Sans"/>
                <w:color w:val="575656"/>
              </w:rPr>
              <w:t>Swinton</w:t>
            </w:r>
            <w:r>
              <w:rPr>
                <w:rFonts w:ascii="Avenir Book" w:hAnsi="Avenir Book" w:cs="Open Sans"/>
                <w:color w:val="575656"/>
              </w:rPr>
              <w:t xml:space="preserve"> office. </w:t>
            </w:r>
          </w:p>
        </w:tc>
        <w:tc>
          <w:tcPr>
            <w:tcW w:w="1559" w:type="dxa"/>
            <w:shd w:val="clear" w:color="auto" w:fill="002654"/>
          </w:tcPr>
          <w:p w14:paraId="707DCB38" w14:textId="1E13F394" w:rsidR="00E102C0" w:rsidRPr="000D3BD1" w:rsidRDefault="00222F2F" w:rsidP="00036C72">
            <w:pPr>
              <w:spacing w:after="0" w:line="240" w:lineRule="auto"/>
              <w:rPr>
                <w:rFonts w:ascii="Avenir Heavy" w:hAnsi="Avenir Heavy" w:cs="Open Sans"/>
                <w:b/>
                <w:color w:val="FFFFFF" w:themeColor="background1"/>
              </w:rPr>
            </w:pPr>
            <w:r w:rsidRPr="000D3BD1">
              <w:rPr>
                <w:rFonts w:ascii="Avenir Heavy" w:hAnsi="Avenir Heavy" w:cs="Open Sans"/>
                <w:b/>
                <w:color w:val="FFFFFF" w:themeColor="background1"/>
              </w:rPr>
              <w:t>Team Size</w:t>
            </w:r>
          </w:p>
        </w:tc>
        <w:tc>
          <w:tcPr>
            <w:tcW w:w="4253" w:type="dxa"/>
          </w:tcPr>
          <w:p w14:paraId="24EA0DAB" w14:textId="526A654E" w:rsidR="00E102C0" w:rsidRPr="00A2465D" w:rsidRDefault="00A53374" w:rsidP="00036C72">
            <w:pPr>
              <w:spacing w:after="0" w:line="240" w:lineRule="auto"/>
              <w:rPr>
                <w:rFonts w:ascii="Avenir Book" w:hAnsi="Avenir Book" w:cs="Open Sans"/>
                <w:color w:val="575656"/>
              </w:rPr>
            </w:pPr>
            <w:r>
              <w:rPr>
                <w:rFonts w:ascii="Avenir Book" w:hAnsi="Avenir Book" w:cs="Open Sans"/>
                <w:color w:val="575656"/>
              </w:rPr>
              <w:t>N/A</w:t>
            </w:r>
          </w:p>
        </w:tc>
      </w:tr>
    </w:tbl>
    <w:p w14:paraId="2C39D196" w14:textId="77777777" w:rsidR="00810952" w:rsidRPr="00036C7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02FAB" w:rsidRPr="00036C72" w14:paraId="57328043"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002654"/>
          </w:tcPr>
          <w:p w14:paraId="582D26B3" w14:textId="4175A503" w:rsidR="009129B1" w:rsidRPr="006470EC" w:rsidRDefault="009129B1" w:rsidP="00FB6349">
            <w:pPr>
              <w:rPr>
                <w:rFonts w:ascii="Avenir Heavy" w:hAnsi="Avenir Heavy" w:cs="Open Sans"/>
                <w:color w:val="FFFFFF" w:themeColor="background1"/>
              </w:rPr>
            </w:pPr>
            <w:r w:rsidRPr="006470EC">
              <w:rPr>
                <w:rFonts w:ascii="Avenir Heavy" w:hAnsi="Avenir Heavy" w:cs="Open Sans"/>
                <w:color w:val="FFFFFF" w:themeColor="background1"/>
              </w:rPr>
              <w:t>About the role</w:t>
            </w:r>
            <w:r w:rsidR="00DB65A9" w:rsidRPr="006470EC">
              <w:rPr>
                <w:rFonts w:ascii="Avenir Heavy" w:hAnsi="Avenir Heavy" w:cs="Open Sans"/>
                <w:color w:val="FFFFFF" w:themeColor="background1"/>
              </w:rPr>
              <w:t>:</w:t>
            </w:r>
          </w:p>
        </w:tc>
      </w:tr>
      <w:tr w:rsidR="00240B56" w:rsidRPr="00036C72" w14:paraId="66F98DCA"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auto"/>
          </w:tcPr>
          <w:p w14:paraId="32E5748B" w14:textId="28CE5AD4" w:rsidR="001C0E9C" w:rsidRPr="001C0E9C" w:rsidRDefault="001C0E9C" w:rsidP="001C0E9C">
            <w:pPr>
              <w:rPr>
                <w:rFonts w:ascii="Open Sans" w:hAnsi="Open Sans" w:cs="Open Sans"/>
              </w:rPr>
            </w:pPr>
            <w:r w:rsidRPr="001C0E9C">
              <w:rPr>
                <w:rFonts w:ascii="Open Sans" w:hAnsi="Open Sans" w:cs="Open Sans"/>
              </w:rPr>
              <w:t xml:space="preserve">Moorepay is taking forward a Customer Experience Transformation programme to enhance the quality of customer </w:t>
            </w:r>
            <w:r w:rsidR="00CF1070">
              <w:rPr>
                <w:rFonts w:ascii="Open Sans" w:hAnsi="Open Sans" w:cs="Open Sans"/>
              </w:rPr>
              <w:t xml:space="preserve">and </w:t>
            </w:r>
            <w:r w:rsidRPr="001C0E9C">
              <w:rPr>
                <w:rFonts w:ascii="Open Sans" w:hAnsi="Open Sans" w:cs="Open Sans"/>
              </w:rPr>
              <w:t>colleague experience, and the efficiency</w:t>
            </w:r>
            <w:r w:rsidR="00CF1070">
              <w:rPr>
                <w:rFonts w:ascii="Open Sans" w:hAnsi="Open Sans" w:cs="Open Sans"/>
              </w:rPr>
              <w:t>,</w:t>
            </w:r>
            <w:r w:rsidRPr="001C0E9C">
              <w:rPr>
                <w:rFonts w:ascii="Open Sans" w:hAnsi="Open Sans" w:cs="Open Sans"/>
              </w:rPr>
              <w:t xml:space="preserve"> effectiveness</w:t>
            </w:r>
            <w:r w:rsidR="00CF1070">
              <w:rPr>
                <w:rFonts w:ascii="Open Sans" w:hAnsi="Open Sans" w:cs="Open Sans"/>
              </w:rPr>
              <w:t>, and usability</w:t>
            </w:r>
            <w:r w:rsidRPr="001C0E9C">
              <w:rPr>
                <w:rFonts w:ascii="Open Sans" w:hAnsi="Open Sans" w:cs="Open Sans"/>
              </w:rPr>
              <w:t xml:space="preserve"> of these services. This will reflect the key pillars of: Voice of the Business; Voice of the Customer; Voice of Employees. </w:t>
            </w:r>
          </w:p>
          <w:p w14:paraId="27B4C2D4" w14:textId="77777777" w:rsidR="001C0E9C" w:rsidRPr="001C0E9C" w:rsidRDefault="001C0E9C" w:rsidP="001C0E9C">
            <w:pPr>
              <w:rPr>
                <w:rFonts w:ascii="Open Sans" w:hAnsi="Open Sans" w:cs="Open Sans"/>
              </w:rPr>
            </w:pPr>
            <w:r w:rsidRPr="001C0E9C">
              <w:rPr>
                <w:rFonts w:ascii="Open Sans" w:hAnsi="Open Sans" w:cs="Open Sans"/>
              </w:rPr>
              <w:t> </w:t>
            </w:r>
          </w:p>
          <w:p w14:paraId="5CA2F9AF" w14:textId="7E00971D" w:rsidR="001C0E9C" w:rsidRPr="001C0E9C" w:rsidRDefault="001C0E9C" w:rsidP="001C0E9C">
            <w:pPr>
              <w:rPr>
                <w:rFonts w:ascii="Open Sans" w:hAnsi="Open Sans" w:cs="Open Sans"/>
              </w:rPr>
            </w:pPr>
            <w:r w:rsidRPr="001C0E9C">
              <w:rPr>
                <w:rFonts w:ascii="Open Sans" w:hAnsi="Open Sans" w:cs="Open Sans"/>
              </w:rPr>
              <w:t>Th</w:t>
            </w:r>
            <w:r>
              <w:rPr>
                <w:rFonts w:ascii="Open Sans" w:hAnsi="Open Sans" w:cs="Open Sans"/>
              </w:rPr>
              <w:t>is change</w:t>
            </w:r>
            <w:r w:rsidRPr="001C0E9C">
              <w:rPr>
                <w:rFonts w:ascii="Open Sans" w:hAnsi="Open Sans" w:cs="Open Sans"/>
              </w:rPr>
              <w:t xml:space="preserve"> programme involves </w:t>
            </w:r>
            <w:proofErr w:type="gramStart"/>
            <w:r w:rsidRPr="001C0E9C">
              <w:rPr>
                <w:rFonts w:ascii="Open Sans" w:hAnsi="Open Sans" w:cs="Open Sans"/>
              </w:rPr>
              <w:t>a number of</w:t>
            </w:r>
            <w:proofErr w:type="gramEnd"/>
            <w:r w:rsidRPr="001C0E9C">
              <w:rPr>
                <w:rFonts w:ascii="Open Sans" w:hAnsi="Open Sans" w:cs="Open Sans"/>
              </w:rPr>
              <w:t xml:space="preserve"> projects with inter-related objectives and activities. These require further </w:t>
            </w:r>
            <w:r w:rsidR="00492F5E">
              <w:rPr>
                <w:rFonts w:ascii="Open Sans" w:hAnsi="Open Sans" w:cs="Open Sans"/>
              </w:rPr>
              <w:t xml:space="preserve">strategic </w:t>
            </w:r>
            <w:r w:rsidRPr="001C0E9C">
              <w:rPr>
                <w:rFonts w:ascii="Open Sans" w:hAnsi="Open Sans" w:cs="Open Sans"/>
              </w:rPr>
              <w:t>development, shaping and scoping, assessment of opportunities for improvement, and then ongoing leadership, coordination, and delivery: </w:t>
            </w:r>
          </w:p>
          <w:p w14:paraId="73519107" w14:textId="77777777" w:rsidR="001C0E9C" w:rsidRPr="001C0E9C" w:rsidRDefault="001C0E9C" w:rsidP="001C0E9C">
            <w:pPr>
              <w:rPr>
                <w:rFonts w:ascii="Open Sans" w:hAnsi="Open Sans" w:cs="Open Sans"/>
              </w:rPr>
            </w:pPr>
            <w:r w:rsidRPr="001C0E9C">
              <w:rPr>
                <w:rFonts w:ascii="Open Sans" w:hAnsi="Open Sans" w:cs="Open Sans"/>
              </w:rPr>
              <w:t> </w:t>
            </w:r>
          </w:p>
          <w:p w14:paraId="1B35AD4F" w14:textId="77777777" w:rsidR="001C0E9C" w:rsidRPr="001C0E9C" w:rsidRDefault="001C0E9C" w:rsidP="001C0E9C">
            <w:pPr>
              <w:numPr>
                <w:ilvl w:val="0"/>
                <w:numId w:val="7"/>
              </w:numPr>
              <w:rPr>
                <w:rFonts w:ascii="Open Sans" w:hAnsi="Open Sans" w:cs="Open Sans"/>
              </w:rPr>
            </w:pPr>
            <w:r w:rsidRPr="001C0E9C">
              <w:rPr>
                <w:rFonts w:ascii="Open Sans" w:hAnsi="Open Sans" w:cs="Open Sans"/>
              </w:rPr>
              <w:t xml:space="preserve">Service capability &amp; </w:t>
            </w:r>
            <w:proofErr w:type="gramStart"/>
            <w:r w:rsidRPr="001C0E9C">
              <w:rPr>
                <w:rFonts w:ascii="Open Sans" w:hAnsi="Open Sans" w:cs="Open Sans"/>
              </w:rPr>
              <w:t>culture</w:t>
            </w:r>
            <w:proofErr w:type="gramEnd"/>
            <w:r w:rsidRPr="001C0E9C">
              <w:rPr>
                <w:rFonts w:ascii="Open Sans" w:hAnsi="Open Sans" w:cs="Open Sans"/>
              </w:rPr>
              <w:t> </w:t>
            </w:r>
          </w:p>
          <w:p w14:paraId="75467B99" w14:textId="40288FCD" w:rsidR="001C0E9C" w:rsidRPr="001C0E9C" w:rsidRDefault="001C0E9C" w:rsidP="001C0E9C">
            <w:pPr>
              <w:numPr>
                <w:ilvl w:val="0"/>
                <w:numId w:val="8"/>
              </w:numPr>
              <w:rPr>
                <w:rFonts w:ascii="Open Sans" w:hAnsi="Open Sans" w:cs="Open Sans"/>
              </w:rPr>
            </w:pPr>
            <w:r w:rsidRPr="001C0E9C">
              <w:rPr>
                <w:rFonts w:ascii="Open Sans" w:hAnsi="Open Sans" w:cs="Open Sans"/>
              </w:rPr>
              <w:t xml:space="preserve">The establishment of Customer Hubs – consistency of processes, performance SLAs, </w:t>
            </w:r>
            <w:r w:rsidR="00870698" w:rsidRPr="00A36639">
              <w:rPr>
                <w:rFonts w:ascii="Open Sans" w:hAnsi="Open Sans" w:cs="Open Sans"/>
              </w:rPr>
              <w:t xml:space="preserve">and </w:t>
            </w:r>
            <w:r w:rsidR="00492F5E" w:rsidRPr="00A36639">
              <w:rPr>
                <w:rFonts w:ascii="Open Sans" w:hAnsi="Open Sans" w:cs="Open Sans"/>
              </w:rPr>
              <w:t xml:space="preserve">optimising </w:t>
            </w:r>
            <w:r w:rsidRPr="001C0E9C">
              <w:rPr>
                <w:rFonts w:ascii="Open Sans" w:hAnsi="Open Sans" w:cs="Open Sans"/>
              </w:rPr>
              <w:t xml:space="preserve">the </w:t>
            </w:r>
            <w:r w:rsidR="00492F5E" w:rsidRPr="00A36639">
              <w:rPr>
                <w:rFonts w:ascii="Open Sans" w:hAnsi="Open Sans" w:cs="Open Sans"/>
              </w:rPr>
              <w:t xml:space="preserve">performance of the </w:t>
            </w:r>
            <w:r w:rsidRPr="001C0E9C">
              <w:rPr>
                <w:rFonts w:ascii="Open Sans" w:hAnsi="Open Sans" w:cs="Open Sans"/>
              </w:rPr>
              <w:t xml:space="preserve">operational delivery ‘engine </w:t>
            </w:r>
            <w:proofErr w:type="gramStart"/>
            <w:r w:rsidRPr="001C0E9C">
              <w:rPr>
                <w:rFonts w:ascii="Open Sans" w:hAnsi="Open Sans" w:cs="Open Sans"/>
              </w:rPr>
              <w:t>room’</w:t>
            </w:r>
            <w:proofErr w:type="gramEnd"/>
            <w:r w:rsidRPr="001C0E9C">
              <w:rPr>
                <w:rFonts w:ascii="Open Sans" w:hAnsi="Open Sans" w:cs="Open Sans"/>
              </w:rPr>
              <w:t> </w:t>
            </w:r>
          </w:p>
          <w:p w14:paraId="2C009CDC" w14:textId="77777777" w:rsidR="001C0E9C" w:rsidRPr="001C0E9C" w:rsidRDefault="001C0E9C" w:rsidP="001C0E9C">
            <w:pPr>
              <w:numPr>
                <w:ilvl w:val="0"/>
                <w:numId w:val="9"/>
              </w:numPr>
              <w:rPr>
                <w:rFonts w:ascii="Open Sans" w:hAnsi="Open Sans" w:cs="Open Sans"/>
              </w:rPr>
            </w:pPr>
            <w:r w:rsidRPr="001C0E9C">
              <w:rPr>
                <w:rFonts w:ascii="Open Sans" w:hAnsi="Open Sans" w:cs="Open Sans"/>
              </w:rPr>
              <w:t xml:space="preserve">Customer Journey, Insight, and Measurement including review of MP </w:t>
            </w:r>
            <w:proofErr w:type="spellStart"/>
            <w:r w:rsidRPr="001C0E9C">
              <w:rPr>
                <w:rFonts w:ascii="Open Sans" w:hAnsi="Open Sans" w:cs="Open Sans"/>
              </w:rPr>
              <w:t>martech</w:t>
            </w:r>
            <w:proofErr w:type="spellEnd"/>
            <w:r w:rsidRPr="001C0E9C">
              <w:rPr>
                <w:rFonts w:ascii="Open Sans" w:hAnsi="Open Sans" w:cs="Open Sans"/>
              </w:rPr>
              <w:t xml:space="preserve"> </w:t>
            </w:r>
            <w:proofErr w:type="gramStart"/>
            <w:r w:rsidRPr="001C0E9C">
              <w:rPr>
                <w:rFonts w:ascii="Open Sans" w:hAnsi="Open Sans" w:cs="Open Sans"/>
              </w:rPr>
              <w:t>stack</w:t>
            </w:r>
            <w:proofErr w:type="gramEnd"/>
            <w:r w:rsidRPr="001C0E9C">
              <w:rPr>
                <w:rFonts w:ascii="Open Sans" w:hAnsi="Open Sans" w:cs="Open Sans"/>
              </w:rPr>
              <w:t> </w:t>
            </w:r>
          </w:p>
          <w:p w14:paraId="2E8E7C90" w14:textId="77777777" w:rsidR="001C0E9C" w:rsidRPr="001C0E9C" w:rsidRDefault="001C0E9C" w:rsidP="001C0E9C">
            <w:pPr>
              <w:numPr>
                <w:ilvl w:val="0"/>
                <w:numId w:val="10"/>
              </w:numPr>
              <w:rPr>
                <w:rFonts w:ascii="Open Sans" w:hAnsi="Open Sans" w:cs="Open Sans"/>
              </w:rPr>
            </w:pPr>
            <w:r w:rsidRPr="001C0E9C">
              <w:rPr>
                <w:rFonts w:ascii="Open Sans" w:hAnsi="Open Sans" w:cs="Open Sans"/>
              </w:rPr>
              <w:t xml:space="preserve">Adoption and embedding of Service enabling </w:t>
            </w:r>
            <w:proofErr w:type="gramStart"/>
            <w:r w:rsidRPr="001C0E9C">
              <w:rPr>
                <w:rFonts w:ascii="Open Sans" w:hAnsi="Open Sans" w:cs="Open Sans"/>
              </w:rPr>
              <w:t>Technologies</w:t>
            </w:r>
            <w:proofErr w:type="gramEnd"/>
            <w:r w:rsidRPr="001C0E9C">
              <w:rPr>
                <w:rFonts w:ascii="Open Sans" w:hAnsi="Open Sans" w:cs="Open Sans"/>
              </w:rPr>
              <w:t> </w:t>
            </w:r>
          </w:p>
          <w:p w14:paraId="2B4D7595" w14:textId="77777777" w:rsidR="001C0E9C" w:rsidRPr="001C0E9C" w:rsidRDefault="001C0E9C" w:rsidP="001C0E9C">
            <w:pPr>
              <w:rPr>
                <w:rFonts w:ascii="Open Sans" w:hAnsi="Open Sans" w:cs="Open Sans"/>
              </w:rPr>
            </w:pPr>
            <w:r w:rsidRPr="001C0E9C">
              <w:rPr>
                <w:rFonts w:ascii="Open Sans" w:hAnsi="Open Sans" w:cs="Open Sans"/>
              </w:rPr>
              <w:t> </w:t>
            </w:r>
          </w:p>
          <w:p w14:paraId="0BA4D031" w14:textId="1F001645" w:rsidR="00F03711" w:rsidRDefault="001C0E9C" w:rsidP="00F03711">
            <w:pPr>
              <w:rPr>
                <w:rFonts w:ascii="Open Sans" w:hAnsi="Open Sans" w:cs="Open Sans"/>
              </w:rPr>
            </w:pPr>
            <w:r w:rsidRPr="001C0E9C">
              <w:rPr>
                <w:rFonts w:ascii="Open Sans" w:hAnsi="Open Sans" w:cs="Open Sans"/>
              </w:rPr>
              <w:t xml:space="preserve">The Transformation Manager </w:t>
            </w:r>
            <w:r w:rsidR="00F03711">
              <w:rPr>
                <w:rFonts w:ascii="Open Sans" w:hAnsi="Open Sans" w:cs="Open Sans"/>
              </w:rPr>
              <w:t>will lead</w:t>
            </w:r>
            <w:r w:rsidR="00B93B88">
              <w:rPr>
                <w:rFonts w:ascii="Open Sans" w:hAnsi="Open Sans" w:cs="Open Sans"/>
              </w:rPr>
              <w:t xml:space="preserve">, shape, </w:t>
            </w:r>
            <w:r w:rsidR="00F03711">
              <w:rPr>
                <w:rFonts w:ascii="Open Sans" w:hAnsi="Open Sans" w:cs="Open Sans"/>
              </w:rPr>
              <w:t>and coordinate</w:t>
            </w:r>
            <w:r w:rsidR="00F03711">
              <w:rPr>
                <w:rFonts w:ascii="Open Sans" w:hAnsi="Open Sans" w:cs="Open Sans"/>
              </w:rPr>
              <w:t xml:space="preserve"> a range of inter-dependent workstreams and initiatives, to allow us to successfully achieve our strategic objectives</w:t>
            </w:r>
            <w:r w:rsidR="00F03711" w:rsidRPr="00DA460F">
              <w:rPr>
                <w:rFonts w:ascii="Open Sans" w:hAnsi="Open Sans" w:cs="Open Sans"/>
              </w:rPr>
              <w:t xml:space="preserve">. </w:t>
            </w:r>
          </w:p>
          <w:p w14:paraId="55A4A3BA" w14:textId="44D79F1E" w:rsidR="001C0E9C" w:rsidRPr="001C0E9C" w:rsidRDefault="00F03711" w:rsidP="001C0E9C">
            <w:pPr>
              <w:rPr>
                <w:rFonts w:ascii="Open Sans" w:hAnsi="Open Sans" w:cs="Open Sans"/>
              </w:rPr>
            </w:pPr>
            <w:r>
              <w:rPr>
                <w:rFonts w:ascii="Open Sans" w:hAnsi="Open Sans" w:cs="Open Sans"/>
              </w:rPr>
              <w:t xml:space="preserve">This would include </w:t>
            </w:r>
            <w:r w:rsidR="00CB0BC0">
              <w:rPr>
                <w:rFonts w:ascii="Open Sans" w:hAnsi="Open Sans" w:cs="Open Sans"/>
              </w:rPr>
              <w:t xml:space="preserve">business process </w:t>
            </w:r>
            <w:r w:rsidR="00431D3F">
              <w:rPr>
                <w:rFonts w:ascii="Open Sans" w:hAnsi="Open Sans" w:cs="Open Sans"/>
              </w:rPr>
              <w:t xml:space="preserve">and continuous </w:t>
            </w:r>
            <w:r w:rsidR="00CB0BC0">
              <w:rPr>
                <w:rFonts w:ascii="Open Sans" w:hAnsi="Open Sans" w:cs="Open Sans"/>
              </w:rPr>
              <w:t>improvement</w:t>
            </w:r>
            <w:r w:rsidR="001C0E9C" w:rsidRPr="001C0E9C">
              <w:rPr>
                <w:rFonts w:ascii="Open Sans" w:hAnsi="Open Sans" w:cs="Open Sans"/>
              </w:rPr>
              <w:t xml:space="preserve"> expertis</w:t>
            </w:r>
            <w:r w:rsidR="00431D3F">
              <w:rPr>
                <w:rFonts w:ascii="Open Sans" w:hAnsi="Open Sans" w:cs="Open Sans"/>
              </w:rPr>
              <w:t xml:space="preserve">e, as well as </w:t>
            </w:r>
            <w:r w:rsidR="00772A7C">
              <w:rPr>
                <w:rFonts w:ascii="Open Sans" w:hAnsi="Open Sans" w:cs="Open Sans"/>
              </w:rPr>
              <w:t>change management expertise</w:t>
            </w:r>
            <w:r w:rsidR="00431D3F">
              <w:rPr>
                <w:rFonts w:ascii="Open Sans" w:hAnsi="Open Sans" w:cs="Open Sans"/>
              </w:rPr>
              <w:t xml:space="preserve"> -</w:t>
            </w:r>
            <w:r w:rsidR="00772A7C">
              <w:rPr>
                <w:rFonts w:ascii="Open Sans" w:hAnsi="Open Sans" w:cs="Open Sans"/>
              </w:rPr>
              <w:t xml:space="preserve"> </w:t>
            </w:r>
            <w:r w:rsidR="001C0E9C" w:rsidRPr="001C0E9C">
              <w:rPr>
                <w:rFonts w:ascii="Open Sans" w:hAnsi="Open Sans" w:cs="Open Sans"/>
              </w:rPr>
              <w:t xml:space="preserve">taking colleagues on the journey, gaining buy-in, and ensuring that colleagues </w:t>
            </w:r>
            <w:proofErr w:type="gramStart"/>
            <w:r w:rsidR="001C0E9C" w:rsidRPr="001C0E9C">
              <w:rPr>
                <w:rFonts w:ascii="Open Sans" w:hAnsi="Open Sans" w:cs="Open Sans"/>
              </w:rPr>
              <w:t>are geared</w:t>
            </w:r>
            <w:proofErr w:type="gramEnd"/>
            <w:r w:rsidR="001C0E9C" w:rsidRPr="001C0E9C">
              <w:rPr>
                <w:rFonts w:ascii="Open Sans" w:hAnsi="Open Sans" w:cs="Open Sans"/>
              </w:rPr>
              <w:t xml:space="preserve"> up, involved, and ready to deliver and </w:t>
            </w:r>
            <w:r w:rsidR="00431D3F">
              <w:rPr>
                <w:rFonts w:ascii="Open Sans" w:hAnsi="Open Sans" w:cs="Open Sans"/>
              </w:rPr>
              <w:t>adopt</w:t>
            </w:r>
            <w:r w:rsidR="00CF1070">
              <w:rPr>
                <w:rFonts w:ascii="Open Sans" w:hAnsi="Open Sans" w:cs="Open Sans"/>
              </w:rPr>
              <w:t xml:space="preserve"> changes. </w:t>
            </w:r>
          </w:p>
          <w:p w14:paraId="696874B1" w14:textId="77777777" w:rsidR="00BE6ED8" w:rsidRDefault="00BE6ED8" w:rsidP="00DA460F">
            <w:pPr>
              <w:rPr>
                <w:rFonts w:ascii="Open Sans" w:hAnsi="Open Sans" w:cs="Open Sans"/>
              </w:rPr>
            </w:pPr>
          </w:p>
          <w:p w14:paraId="167F308C" w14:textId="225506FF" w:rsidR="004D79E6" w:rsidRDefault="00F33781" w:rsidP="00DA460F">
            <w:pPr>
              <w:rPr>
                <w:rFonts w:ascii="Open Sans" w:hAnsi="Open Sans" w:cs="Open Sans"/>
              </w:rPr>
            </w:pPr>
            <w:r>
              <w:rPr>
                <w:rFonts w:ascii="Open Sans" w:hAnsi="Open Sans" w:cs="Open Sans"/>
              </w:rPr>
              <w:t xml:space="preserve">Projects </w:t>
            </w:r>
            <w:proofErr w:type="gramStart"/>
            <w:r>
              <w:rPr>
                <w:rFonts w:ascii="Open Sans" w:hAnsi="Open Sans" w:cs="Open Sans"/>
              </w:rPr>
              <w:t>are</w:t>
            </w:r>
            <w:r w:rsidR="00C22055">
              <w:rPr>
                <w:rFonts w:ascii="Open Sans" w:hAnsi="Open Sans" w:cs="Open Sans"/>
              </w:rPr>
              <w:t xml:space="preserve"> expected</w:t>
            </w:r>
            <w:proofErr w:type="gramEnd"/>
            <w:r w:rsidR="00C22055">
              <w:rPr>
                <w:rFonts w:ascii="Open Sans" w:hAnsi="Open Sans" w:cs="Open Sans"/>
              </w:rPr>
              <w:t xml:space="preserve"> to include</w:t>
            </w:r>
            <w:r w:rsidR="00EF1876">
              <w:rPr>
                <w:rFonts w:ascii="Open Sans" w:hAnsi="Open Sans" w:cs="Open Sans"/>
              </w:rPr>
              <w:t xml:space="preserve"> </w:t>
            </w:r>
            <w:proofErr w:type="gramStart"/>
            <w:r w:rsidR="00EF1876">
              <w:rPr>
                <w:rFonts w:ascii="Open Sans" w:hAnsi="Open Sans" w:cs="Open Sans"/>
              </w:rPr>
              <w:t>digital,</w:t>
            </w:r>
            <w:proofErr w:type="gramEnd"/>
            <w:r w:rsidR="00EF1876">
              <w:rPr>
                <w:rFonts w:ascii="Open Sans" w:hAnsi="Open Sans" w:cs="Open Sans"/>
              </w:rPr>
              <w:t xml:space="preserve"> data, process, and people </w:t>
            </w:r>
            <w:r>
              <w:rPr>
                <w:rFonts w:ascii="Open Sans" w:hAnsi="Open Sans" w:cs="Open Sans"/>
              </w:rPr>
              <w:t>improvements</w:t>
            </w:r>
            <w:r w:rsidR="00745C44">
              <w:rPr>
                <w:rFonts w:ascii="Open Sans" w:hAnsi="Open Sans" w:cs="Open Sans"/>
              </w:rPr>
              <w:t xml:space="preserve"> and this role will </w:t>
            </w:r>
            <w:r w:rsidR="00CC0744">
              <w:rPr>
                <w:rFonts w:ascii="Open Sans" w:hAnsi="Open Sans" w:cs="Open Sans"/>
              </w:rPr>
              <w:t xml:space="preserve">be responsible for </w:t>
            </w:r>
            <w:r w:rsidR="00745C44">
              <w:rPr>
                <w:rFonts w:ascii="Open Sans" w:hAnsi="Open Sans" w:cs="Open Sans"/>
              </w:rPr>
              <w:t>the</w:t>
            </w:r>
            <w:r w:rsidR="00CC0744">
              <w:rPr>
                <w:rFonts w:ascii="Open Sans" w:hAnsi="Open Sans" w:cs="Open Sans"/>
              </w:rPr>
              <w:t>ir</w:t>
            </w:r>
            <w:r w:rsidR="00745C44">
              <w:rPr>
                <w:rFonts w:ascii="Open Sans" w:hAnsi="Open Sans" w:cs="Open Sans"/>
              </w:rPr>
              <w:t xml:space="preserve"> planning, governance, communication</w:t>
            </w:r>
            <w:r w:rsidR="00CC0744">
              <w:rPr>
                <w:rFonts w:ascii="Open Sans" w:hAnsi="Open Sans" w:cs="Open Sans"/>
              </w:rPr>
              <w:t xml:space="preserve">, </w:t>
            </w:r>
            <w:proofErr w:type="gramStart"/>
            <w:r w:rsidR="00CC0744">
              <w:rPr>
                <w:rFonts w:ascii="Open Sans" w:hAnsi="Open Sans" w:cs="Open Sans"/>
              </w:rPr>
              <w:t>monitoring</w:t>
            </w:r>
            <w:proofErr w:type="gramEnd"/>
            <w:r w:rsidR="00CC0744">
              <w:rPr>
                <w:rFonts w:ascii="Open Sans" w:hAnsi="Open Sans" w:cs="Open Sans"/>
              </w:rPr>
              <w:t xml:space="preserve"> and delivery.</w:t>
            </w:r>
          </w:p>
          <w:p w14:paraId="01C60298" w14:textId="28348F65" w:rsidR="006F31D7" w:rsidRDefault="006F31D7" w:rsidP="00DA460F">
            <w:pPr>
              <w:rPr>
                <w:rFonts w:ascii="Open Sans" w:hAnsi="Open Sans" w:cs="Open Sans"/>
              </w:rPr>
            </w:pPr>
          </w:p>
          <w:p w14:paraId="27A592F5" w14:textId="74195E99" w:rsidR="006F31D7" w:rsidRDefault="006F31D7" w:rsidP="00DA460F">
            <w:pPr>
              <w:rPr>
                <w:rFonts w:ascii="Open Sans" w:hAnsi="Open Sans" w:cs="Open Sans"/>
              </w:rPr>
            </w:pPr>
            <w:r>
              <w:rPr>
                <w:rFonts w:ascii="Open Sans" w:hAnsi="Open Sans" w:cs="Open Sans"/>
              </w:rPr>
              <w:t>The role will ensure clear roles and responsibilities within the projects, harnessing different resources</w:t>
            </w:r>
            <w:r w:rsidR="00E139DE">
              <w:rPr>
                <w:rFonts w:ascii="Open Sans" w:hAnsi="Open Sans" w:cs="Open Sans"/>
              </w:rPr>
              <w:t xml:space="preserve"> and ensuring contributions </w:t>
            </w:r>
            <w:proofErr w:type="gramStart"/>
            <w:r w:rsidR="00E139DE">
              <w:rPr>
                <w:rFonts w:ascii="Open Sans" w:hAnsi="Open Sans" w:cs="Open Sans"/>
              </w:rPr>
              <w:t>are optimised</w:t>
            </w:r>
            <w:proofErr w:type="gramEnd"/>
            <w:r w:rsidR="00E139DE">
              <w:rPr>
                <w:rFonts w:ascii="Open Sans" w:hAnsi="Open Sans" w:cs="Open Sans"/>
              </w:rPr>
              <w:t xml:space="preserve"> to hit milestones by managing dependencies, </w:t>
            </w:r>
            <w:r w:rsidR="0030472B">
              <w:rPr>
                <w:rFonts w:ascii="Open Sans" w:hAnsi="Open Sans" w:cs="Open Sans"/>
              </w:rPr>
              <w:t>issues, and risks.</w:t>
            </w:r>
          </w:p>
          <w:p w14:paraId="0BC1B032" w14:textId="77777777" w:rsidR="004D79E6" w:rsidRPr="00DA460F" w:rsidRDefault="004D79E6" w:rsidP="00DA460F">
            <w:pPr>
              <w:rPr>
                <w:rFonts w:ascii="Open Sans" w:hAnsi="Open Sans" w:cs="Open Sans"/>
              </w:rPr>
            </w:pPr>
          </w:p>
          <w:p w14:paraId="6B50C321" w14:textId="32FA2B85" w:rsidR="000626CD" w:rsidRPr="00DA460F" w:rsidRDefault="00E14769" w:rsidP="00063C3D">
            <w:pPr>
              <w:pStyle w:val="BodyText"/>
              <w:spacing w:before="0"/>
              <w:rPr>
                <w:rFonts w:ascii="Open Sans" w:hAnsi="Open Sans" w:cs="Open Sans"/>
                <w:lang w:val="en-GB"/>
              </w:rPr>
            </w:pPr>
            <w:r w:rsidRPr="00DA460F">
              <w:rPr>
                <w:rFonts w:ascii="Open Sans" w:hAnsi="Open Sans" w:cs="Open Sans"/>
                <w:lang w:val="en-GB"/>
              </w:rPr>
              <w:t xml:space="preserve">The individual will </w:t>
            </w:r>
            <w:r w:rsidR="00BA7A2B">
              <w:rPr>
                <w:rFonts w:ascii="Open Sans" w:hAnsi="Open Sans" w:cs="Open Sans"/>
                <w:lang w:val="en-GB"/>
              </w:rPr>
              <w:t xml:space="preserve">bring best practice </w:t>
            </w:r>
            <w:r w:rsidR="00C22055">
              <w:rPr>
                <w:rFonts w:ascii="Open Sans" w:hAnsi="Open Sans" w:cs="Open Sans"/>
                <w:lang w:val="en-GB"/>
              </w:rPr>
              <w:t xml:space="preserve">project management </w:t>
            </w:r>
            <w:proofErr w:type="gramStart"/>
            <w:r w:rsidR="00BA7A2B">
              <w:rPr>
                <w:rFonts w:ascii="Open Sans" w:hAnsi="Open Sans" w:cs="Open Sans"/>
                <w:lang w:val="en-GB"/>
              </w:rPr>
              <w:t>methodology</w:t>
            </w:r>
            <w:r w:rsidR="00CC0744">
              <w:rPr>
                <w:rFonts w:ascii="Open Sans" w:hAnsi="Open Sans" w:cs="Open Sans"/>
                <w:lang w:val="en-GB"/>
              </w:rPr>
              <w:t>,</w:t>
            </w:r>
            <w:r w:rsidR="00BA7A2B">
              <w:rPr>
                <w:rFonts w:ascii="Open Sans" w:hAnsi="Open Sans" w:cs="Open Sans"/>
                <w:lang w:val="en-GB"/>
              </w:rPr>
              <w:t xml:space="preserve"> </w:t>
            </w:r>
            <w:r w:rsidR="00A43133" w:rsidRPr="00DA460F">
              <w:rPr>
                <w:rFonts w:ascii="Open Sans" w:hAnsi="Open Sans" w:cs="Open Sans"/>
                <w:lang w:val="en-GB"/>
              </w:rPr>
              <w:t>and</w:t>
            </w:r>
            <w:proofErr w:type="gramEnd"/>
            <w:r w:rsidR="00A43133" w:rsidRPr="00DA460F">
              <w:rPr>
                <w:rFonts w:ascii="Open Sans" w:hAnsi="Open Sans" w:cs="Open Sans"/>
                <w:lang w:val="en-GB"/>
              </w:rPr>
              <w:t xml:space="preserve"> be able to articulate confidently what </w:t>
            </w:r>
            <w:r w:rsidR="00DA460F" w:rsidRPr="00DA460F">
              <w:rPr>
                <w:rFonts w:ascii="Open Sans" w:hAnsi="Open Sans" w:cs="Open Sans"/>
                <w:lang w:val="en-GB"/>
              </w:rPr>
              <w:t>good</w:t>
            </w:r>
            <w:r w:rsidR="00A43133" w:rsidRPr="00DA460F">
              <w:rPr>
                <w:rFonts w:ascii="Open Sans" w:hAnsi="Open Sans" w:cs="Open Sans"/>
                <w:lang w:val="en-GB"/>
              </w:rPr>
              <w:t xml:space="preserve"> looks like</w:t>
            </w:r>
            <w:r w:rsidR="00445BC4" w:rsidRPr="00DA460F">
              <w:rPr>
                <w:rFonts w:ascii="Open Sans" w:hAnsi="Open Sans" w:cs="Open Sans"/>
                <w:lang w:val="en-GB"/>
              </w:rPr>
              <w:t xml:space="preserve"> </w:t>
            </w:r>
            <w:r w:rsidR="00A43133" w:rsidRPr="00DA460F">
              <w:rPr>
                <w:rFonts w:ascii="Open Sans" w:hAnsi="Open Sans" w:cs="Open Sans"/>
                <w:lang w:val="en-GB"/>
              </w:rPr>
              <w:t xml:space="preserve">and </w:t>
            </w:r>
            <w:r w:rsidR="00C22055">
              <w:rPr>
                <w:rFonts w:ascii="Open Sans" w:hAnsi="Open Sans" w:cs="Open Sans"/>
                <w:lang w:val="en-GB"/>
              </w:rPr>
              <w:t>demonstrate</w:t>
            </w:r>
            <w:r w:rsidR="00063C3D" w:rsidRPr="00DA460F">
              <w:rPr>
                <w:rFonts w:ascii="Open Sans" w:hAnsi="Open Sans" w:cs="Open Sans"/>
                <w:lang w:val="en-GB"/>
              </w:rPr>
              <w:t xml:space="preserve"> the </w:t>
            </w:r>
            <w:r w:rsidR="006E26D4" w:rsidRPr="00DA460F">
              <w:rPr>
                <w:rFonts w:ascii="Open Sans" w:hAnsi="Open Sans" w:cs="Open Sans"/>
                <w:lang w:val="en-GB"/>
              </w:rPr>
              <w:t>benefits</w:t>
            </w:r>
            <w:r w:rsidR="00063C3D" w:rsidRPr="00DA460F">
              <w:rPr>
                <w:rFonts w:ascii="Open Sans" w:hAnsi="Open Sans" w:cs="Open Sans"/>
                <w:lang w:val="en-GB"/>
              </w:rPr>
              <w:t xml:space="preserve"> of its’ adoption</w:t>
            </w:r>
            <w:r w:rsidR="00C22055">
              <w:rPr>
                <w:rFonts w:ascii="Open Sans" w:hAnsi="Open Sans" w:cs="Open Sans"/>
                <w:lang w:val="en-GB"/>
              </w:rPr>
              <w:t xml:space="preserve"> to enable project success</w:t>
            </w:r>
            <w:r w:rsidR="00063C3D" w:rsidRPr="00DA460F">
              <w:rPr>
                <w:rFonts w:ascii="Open Sans" w:hAnsi="Open Sans" w:cs="Open Sans"/>
                <w:lang w:val="en-GB"/>
              </w:rPr>
              <w:t>.</w:t>
            </w:r>
          </w:p>
          <w:p w14:paraId="17F68283" w14:textId="01E3DB66" w:rsidR="005A28B6" w:rsidRPr="00DA460F" w:rsidRDefault="005A28B6" w:rsidP="00C734C2">
            <w:pPr>
              <w:textAlignment w:val="baseline"/>
              <w:rPr>
                <w:rFonts w:ascii="Open Sans" w:hAnsi="Open Sans" w:cs="Open Sans"/>
                <w:color w:val="FFFFFF" w:themeColor="background1"/>
              </w:rPr>
            </w:pPr>
          </w:p>
        </w:tc>
      </w:tr>
      <w:tr w:rsidR="00B12A69" w:rsidRPr="00036C72" w14:paraId="2E676615" w14:textId="77777777" w:rsidTr="779A2389">
        <w:trPr>
          <w:trHeight w:val="70"/>
        </w:trPr>
        <w:tc>
          <w:tcPr>
            <w:tcW w:w="11199" w:type="dxa"/>
            <w:tcBorders>
              <w:top w:val="single" w:sz="4" w:space="0" w:color="575656"/>
              <w:left w:val="nil"/>
              <w:bottom w:val="single" w:sz="4" w:space="0" w:color="575656"/>
              <w:right w:val="nil"/>
            </w:tcBorders>
            <w:shd w:val="clear" w:color="auto" w:fill="auto"/>
          </w:tcPr>
          <w:p w14:paraId="0EC1730D" w14:textId="77777777" w:rsidR="00FD3D43" w:rsidRPr="003B053A" w:rsidRDefault="00FD3D43" w:rsidP="00FB6349">
            <w:pPr>
              <w:rPr>
                <w:rFonts w:ascii="Open Sans" w:hAnsi="Open Sans" w:cs="Open Sans"/>
                <w:color w:val="FFFFFF" w:themeColor="background1"/>
                <w:highlight w:val="yellow"/>
              </w:rPr>
            </w:pPr>
          </w:p>
        </w:tc>
      </w:tr>
      <w:tr w:rsidR="00102FAB" w:rsidRPr="00036C72" w14:paraId="2C93A54E"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002654"/>
          </w:tcPr>
          <w:p w14:paraId="4FC3FB7C" w14:textId="6AA8FB3F" w:rsidR="00FD3D43" w:rsidRPr="003B053A" w:rsidRDefault="00CF4BF2" w:rsidP="00FB6349">
            <w:pPr>
              <w:rPr>
                <w:rFonts w:ascii="Avenir Heavy" w:hAnsi="Avenir Heavy" w:cs="Open Sans"/>
                <w:color w:val="FFFFFF" w:themeColor="background1"/>
                <w:highlight w:val="yellow"/>
              </w:rPr>
            </w:pPr>
            <w:r w:rsidRPr="000F64B4">
              <w:rPr>
                <w:rFonts w:ascii="Avenir Heavy" w:hAnsi="Avenir Heavy" w:cs="Open Sans"/>
                <w:b/>
                <w:color w:val="FFFFFF" w:themeColor="background1"/>
                <w:shd w:val="clear" w:color="auto" w:fill="002654"/>
              </w:rPr>
              <w:t xml:space="preserve">Role </w:t>
            </w:r>
            <w:r w:rsidR="00B23762" w:rsidRPr="000F64B4">
              <w:rPr>
                <w:rFonts w:ascii="Avenir Heavy" w:hAnsi="Avenir Heavy" w:cs="Open Sans"/>
                <w:b/>
                <w:color w:val="FFFFFF" w:themeColor="background1"/>
                <w:shd w:val="clear" w:color="auto" w:fill="002654"/>
              </w:rPr>
              <w:t>a</w:t>
            </w:r>
            <w:r w:rsidRPr="000F64B4">
              <w:rPr>
                <w:rFonts w:ascii="Avenir Heavy" w:hAnsi="Avenir Heavy" w:cs="Open Sans"/>
                <w:b/>
                <w:color w:val="FFFFFF" w:themeColor="background1"/>
                <w:shd w:val="clear" w:color="auto" w:fill="002654"/>
              </w:rPr>
              <w:t>ccountabilities</w:t>
            </w:r>
            <w:r w:rsidRPr="000F64B4">
              <w:rPr>
                <w:rFonts w:ascii="Avenir Heavy" w:hAnsi="Avenir Heavy" w:cs="Open Sans"/>
                <w:b/>
                <w:color w:val="FFFFFF" w:themeColor="background1"/>
              </w:rPr>
              <w:t xml:space="preserve"> and </w:t>
            </w:r>
            <w:proofErr w:type="gramStart"/>
            <w:r w:rsidR="009F33D9" w:rsidRPr="000F64B4">
              <w:rPr>
                <w:rFonts w:ascii="Avenir Heavy" w:hAnsi="Avenir Heavy" w:cs="Open Sans"/>
                <w:b/>
                <w:color w:val="FFFFFF" w:themeColor="background1"/>
              </w:rPr>
              <w:t>responsibilities</w:t>
            </w:r>
            <w:r w:rsidR="00DB65A9" w:rsidRPr="000F64B4">
              <w:rPr>
                <w:rFonts w:ascii="Avenir Heavy" w:hAnsi="Avenir Heavy" w:cs="Open Sans"/>
                <w:b/>
                <w:color w:val="FFFFFF" w:themeColor="background1"/>
              </w:rPr>
              <w:t>:</w:t>
            </w:r>
            <w:proofErr w:type="gramEnd"/>
          </w:p>
        </w:tc>
      </w:tr>
      <w:tr w:rsidR="00240B56" w:rsidRPr="00036C72" w14:paraId="7E496282"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auto"/>
          </w:tcPr>
          <w:p w14:paraId="1A6DF90B" w14:textId="77777777" w:rsidR="00E14D9C" w:rsidRPr="00540DB1" w:rsidRDefault="00E14D9C" w:rsidP="00E14D9C">
            <w:pPr>
              <w:pStyle w:val="Bullet1"/>
              <w:numPr>
                <w:ilvl w:val="0"/>
                <w:numId w:val="0"/>
              </w:numPr>
              <w:spacing w:before="0"/>
              <w:rPr>
                <w:rFonts w:ascii="Open Sans" w:eastAsiaTheme="minorEastAsia" w:hAnsi="Open Sans" w:cs="Open Sans"/>
                <w:b/>
                <w:bCs/>
                <w:lang w:val="en-GB"/>
              </w:rPr>
            </w:pPr>
            <w:bookmarkStart w:id="0" w:name="_Hlk6227207"/>
            <w:bookmarkStart w:id="1" w:name="OLE_LINK1"/>
            <w:r w:rsidRPr="00540DB1">
              <w:rPr>
                <w:rFonts w:ascii="Open Sans" w:eastAsiaTheme="minorEastAsia" w:hAnsi="Open Sans" w:cs="Open Sans"/>
                <w:b/>
                <w:bCs/>
                <w:lang w:val="en-GB"/>
              </w:rPr>
              <w:t>Accountabilities</w:t>
            </w:r>
          </w:p>
          <w:p w14:paraId="73A3C76F" w14:textId="5B84BDE5" w:rsidR="00CF1070" w:rsidRDefault="00CF1070" w:rsidP="005B285F">
            <w:pPr>
              <w:pStyle w:val="ListParagraph"/>
              <w:numPr>
                <w:ilvl w:val="0"/>
                <w:numId w:val="3"/>
              </w:numPr>
              <w:rPr>
                <w:rFonts w:ascii="Open Sans" w:hAnsi="Open Sans" w:cs="Open Sans"/>
              </w:rPr>
            </w:pPr>
            <w:r>
              <w:rPr>
                <w:rFonts w:ascii="Open Sans" w:hAnsi="Open Sans" w:cs="Open Sans"/>
              </w:rPr>
              <w:t xml:space="preserve">Identify opportunities for </w:t>
            </w:r>
            <w:r w:rsidR="00DA557D">
              <w:rPr>
                <w:rFonts w:ascii="Open Sans" w:hAnsi="Open Sans" w:cs="Open Sans"/>
              </w:rPr>
              <w:t>improvement that reflect programme objectives</w:t>
            </w:r>
            <w:r w:rsidR="00B91F1A">
              <w:rPr>
                <w:rFonts w:ascii="Open Sans" w:hAnsi="Open Sans" w:cs="Open Sans"/>
              </w:rPr>
              <w:t xml:space="preserve">, adopting continuous improvement </w:t>
            </w:r>
            <w:r w:rsidR="00765517">
              <w:rPr>
                <w:rFonts w:ascii="Open Sans" w:hAnsi="Open Sans" w:cs="Open Sans"/>
              </w:rPr>
              <w:t xml:space="preserve">and utilising business process improvement </w:t>
            </w:r>
            <w:proofErr w:type="gramStart"/>
            <w:r w:rsidR="00765517">
              <w:rPr>
                <w:rFonts w:ascii="Open Sans" w:hAnsi="Open Sans" w:cs="Open Sans"/>
              </w:rPr>
              <w:t>techniques</w:t>
            </w:r>
            <w:proofErr w:type="gramEnd"/>
          </w:p>
          <w:p w14:paraId="17EAFCEB" w14:textId="2DDF8952" w:rsidR="005B285F" w:rsidRDefault="009F1B36" w:rsidP="005B285F">
            <w:pPr>
              <w:pStyle w:val="ListParagraph"/>
              <w:numPr>
                <w:ilvl w:val="0"/>
                <w:numId w:val="3"/>
              </w:numPr>
              <w:rPr>
                <w:rFonts w:ascii="Open Sans" w:hAnsi="Open Sans" w:cs="Open Sans"/>
              </w:rPr>
            </w:pPr>
            <w:r>
              <w:rPr>
                <w:rFonts w:ascii="Open Sans" w:hAnsi="Open Sans" w:cs="Open Sans"/>
              </w:rPr>
              <w:t xml:space="preserve">Establish clear phases, milestones for projects that reflect business targets and </w:t>
            </w:r>
            <w:proofErr w:type="gramStart"/>
            <w:r>
              <w:rPr>
                <w:rFonts w:ascii="Open Sans" w:hAnsi="Open Sans" w:cs="Open Sans"/>
              </w:rPr>
              <w:t>requirements</w:t>
            </w:r>
            <w:proofErr w:type="gramEnd"/>
          </w:p>
          <w:p w14:paraId="1F678BA7" w14:textId="490469B6" w:rsidR="006221ED" w:rsidRDefault="009115DF" w:rsidP="005B285F">
            <w:pPr>
              <w:pStyle w:val="ListParagraph"/>
              <w:numPr>
                <w:ilvl w:val="0"/>
                <w:numId w:val="3"/>
              </w:numPr>
              <w:rPr>
                <w:rFonts w:ascii="Open Sans" w:hAnsi="Open Sans" w:cs="Open Sans"/>
              </w:rPr>
            </w:pPr>
            <w:r>
              <w:rPr>
                <w:rFonts w:ascii="Open Sans" w:hAnsi="Open Sans" w:cs="Open Sans"/>
              </w:rPr>
              <w:lastRenderedPageBreak/>
              <w:t xml:space="preserve">Establish clear scopes, </w:t>
            </w:r>
            <w:r w:rsidR="00E71E5B">
              <w:rPr>
                <w:rFonts w:ascii="Open Sans" w:hAnsi="Open Sans" w:cs="Open Sans"/>
              </w:rPr>
              <w:t xml:space="preserve">and </w:t>
            </w:r>
            <w:r>
              <w:rPr>
                <w:rFonts w:ascii="Open Sans" w:hAnsi="Open Sans" w:cs="Open Sans"/>
              </w:rPr>
              <w:t>business cases</w:t>
            </w:r>
            <w:r w:rsidR="00E71E5B">
              <w:rPr>
                <w:rFonts w:ascii="Open Sans" w:hAnsi="Open Sans" w:cs="Open Sans"/>
              </w:rPr>
              <w:t xml:space="preserve"> for projects that enable clarity of outcomes</w:t>
            </w:r>
            <w:r w:rsidR="00765517">
              <w:rPr>
                <w:rFonts w:ascii="Open Sans" w:hAnsi="Open Sans" w:cs="Open Sans"/>
              </w:rPr>
              <w:t>,</w:t>
            </w:r>
            <w:r w:rsidR="00E71E5B">
              <w:rPr>
                <w:rFonts w:ascii="Open Sans" w:hAnsi="Open Sans" w:cs="Open Sans"/>
              </w:rPr>
              <w:t xml:space="preserve"> shared </w:t>
            </w:r>
            <w:proofErr w:type="gramStart"/>
            <w:r w:rsidR="00E71E5B">
              <w:rPr>
                <w:rFonts w:ascii="Open Sans" w:hAnsi="Open Sans" w:cs="Open Sans"/>
              </w:rPr>
              <w:t>goals</w:t>
            </w:r>
            <w:proofErr w:type="gramEnd"/>
            <w:r w:rsidR="00E71E5B">
              <w:rPr>
                <w:rFonts w:ascii="Open Sans" w:hAnsi="Open Sans" w:cs="Open Sans"/>
              </w:rPr>
              <w:t xml:space="preserve"> and expect</w:t>
            </w:r>
            <w:r w:rsidR="009569CC">
              <w:rPr>
                <w:rFonts w:ascii="Open Sans" w:hAnsi="Open Sans" w:cs="Open Sans"/>
              </w:rPr>
              <w:t>ati</w:t>
            </w:r>
            <w:r w:rsidR="00E71E5B">
              <w:rPr>
                <w:rFonts w:ascii="Open Sans" w:hAnsi="Open Sans" w:cs="Open Sans"/>
              </w:rPr>
              <w:t>ons</w:t>
            </w:r>
            <w:r w:rsidR="009569CC">
              <w:rPr>
                <w:rFonts w:ascii="Open Sans" w:hAnsi="Open Sans" w:cs="Open Sans"/>
              </w:rPr>
              <w:t xml:space="preserve">, including </w:t>
            </w:r>
            <w:proofErr w:type="gramStart"/>
            <w:r w:rsidR="009569CC">
              <w:rPr>
                <w:rFonts w:ascii="Open Sans" w:hAnsi="Open Sans" w:cs="Open Sans"/>
              </w:rPr>
              <w:t>benefits</w:t>
            </w:r>
            <w:proofErr w:type="gramEnd"/>
          </w:p>
          <w:p w14:paraId="46C89BB5" w14:textId="0F789136" w:rsidR="008C05C2" w:rsidRDefault="0053025F" w:rsidP="005B285F">
            <w:pPr>
              <w:pStyle w:val="ListParagraph"/>
              <w:numPr>
                <w:ilvl w:val="0"/>
                <w:numId w:val="3"/>
              </w:numPr>
              <w:rPr>
                <w:rFonts w:ascii="Open Sans" w:hAnsi="Open Sans" w:cs="Open Sans"/>
              </w:rPr>
            </w:pPr>
            <w:r>
              <w:rPr>
                <w:rFonts w:ascii="Open Sans" w:hAnsi="Open Sans" w:cs="Open Sans"/>
              </w:rPr>
              <w:t xml:space="preserve">Ensure that effective governance is in place for projects, including timely and quality </w:t>
            </w:r>
            <w:proofErr w:type="gramStart"/>
            <w:r>
              <w:rPr>
                <w:rFonts w:ascii="Open Sans" w:hAnsi="Open Sans" w:cs="Open Sans"/>
              </w:rPr>
              <w:t>r</w:t>
            </w:r>
            <w:r w:rsidR="008C05C2">
              <w:rPr>
                <w:rFonts w:ascii="Open Sans" w:hAnsi="Open Sans" w:cs="Open Sans"/>
              </w:rPr>
              <w:t>eporting</w:t>
            </w:r>
            <w:proofErr w:type="gramEnd"/>
            <w:r w:rsidR="008C05C2">
              <w:rPr>
                <w:rFonts w:ascii="Open Sans" w:hAnsi="Open Sans" w:cs="Open Sans"/>
              </w:rPr>
              <w:t xml:space="preserve"> </w:t>
            </w:r>
          </w:p>
          <w:p w14:paraId="1F01551D" w14:textId="34AB1E28" w:rsidR="008C05C2" w:rsidRDefault="008C05C2" w:rsidP="005B285F">
            <w:pPr>
              <w:pStyle w:val="ListParagraph"/>
              <w:numPr>
                <w:ilvl w:val="0"/>
                <w:numId w:val="3"/>
              </w:numPr>
              <w:rPr>
                <w:rFonts w:ascii="Open Sans" w:hAnsi="Open Sans" w:cs="Open Sans"/>
              </w:rPr>
            </w:pPr>
            <w:r>
              <w:rPr>
                <w:rFonts w:ascii="Open Sans" w:hAnsi="Open Sans" w:cs="Open Sans"/>
              </w:rPr>
              <w:t>Manage</w:t>
            </w:r>
            <w:r w:rsidR="00B91F1A">
              <w:rPr>
                <w:rFonts w:ascii="Open Sans" w:hAnsi="Open Sans" w:cs="Open Sans"/>
              </w:rPr>
              <w:t xml:space="preserve"> a</w:t>
            </w:r>
            <w:r>
              <w:rPr>
                <w:rFonts w:ascii="Open Sans" w:hAnsi="Open Sans" w:cs="Open Sans"/>
              </w:rPr>
              <w:t xml:space="preserve"> RAID log fo</w:t>
            </w:r>
            <w:r w:rsidR="0030472B">
              <w:rPr>
                <w:rFonts w:ascii="Open Sans" w:hAnsi="Open Sans" w:cs="Open Sans"/>
              </w:rPr>
              <w:t xml:space="preserve">r designated </w:t>
            </w:r>
            <w:proofErr w:type="gramStart"/>
            <w:r w:rsidR="0030472B">
              <w:rPr>
                <w:rFonts w:ascii="Open Sans" w:hAnsi="Open Sans" w:cs="Open Sans"/>
              </w:rPr>
              <w:t>projects</w:t>
            </w:r>
            <w:proofErr w:type="gramEnd"/>
          </w:p>
          <w:p w14:paraId="5A098C30" w14:textId="5DE0E634" w:rsidR="006221ED" w:rsidRDefault="006221ED" w:rsidP="005B285F">
            <w:pPr>
              <w:pStyle w:val="ListParagraph"/>
              <w:numPr>
                <w:ilvl w:val="0"/>
                <w:numId w:val="3"/>
              </w:numPr>
              <w:rPr>
                <w:rFonts w:ascii="Open Sans" w:hAnsi="Open Sans" w:cs="Open Sans"/>
              </w:rPr>
            </w:pPr>
            <w:r>
              <w:rPr>
                <w:rFonts w:ascii="Open Sans" w:hAnsi="Open Sans" w:cs="Open Sans"/>
              </w:rPr>
              <w:t>Business change communication, engagement, and business readiness</w:t>
            </w:r>
          </w:p>
          <w:p w14:paraId="31A17764" w14:textId="77777777" w:rsidR="00E14D9C" w:rsidRDefault="00E14D9C" w:rsidP="00545975">
            <w:pPr>
              <w:rPr>
                <w:rFonts w:ascii="Open Sans" w:hAnsi="Open Sans" w:cs="Open Sans"/>
                <w:b/>
                <w:bCs/>
                <w:highlight w:val="yellow"/>
              </w:rPr>
            </w:pPr>
          </w:p>
          <w:p w14:paraId="4ECD0B4B" w14:textId="56450A1A" w:rsidR="00545975" w:rsidRPr="0027390B" w:rsidRDefault="00545975" w:rsidP="00545975">
            <w:pPr>
              <w:rPr>
                <w:rFonts w:ascii="Open Sans" w:hAnsi="Open Sans" w:cs="Open Sans"/>
                <w:b/>
                <w:bCs/>
              </w:rPr>
            </w:pPr>
            <w:r w:rsidRPr="0027390B">
              <w:rPr>
                <w:rFonts w:ascii="Open Sans" w:hAnsi="Open Sans" w:cs="Open Sans"/>
                <w:b/>
                <w:bCs/>
              </w:rPr>
              <w:t>Responsibilities</w:t>
            </w:r>
          </w:p>
          <w:bookmarkEnd w:id="0"/>
          <w:bookmarkEnd w:id="1"/>
          <w:p w14:paraId="3A456612" w14:textId="5F42A17F" w:rsidR="00D67EF5" w:rsidRDefault="009569CC" w:rsidP="008C05C2">
            <w:pPr>
              <w:pStyle w:val="ListParagraph"/>
              <w:numPr>
                <w:ilvl w:val="0"/>
                <w:numId w:val="3"/>
              </w:numPr>
              <w:rPr>
                <w:rFonts w:ascii="Open Sans" w:hAnsi="Open Sans" w:cs="Open Sans"/>
              </w:rPr>
            </w:pPr>
            <w:r>
              <w:rPr>
                <w:rFonts w:ascii="Open Sans" w:hAnsi="Open Sans" w:cs="Open Sans"/>
              </w:rPr>
              <w:t>Ensure p</w:t>
            </w:r>
            <w:r w:rsidR="008C05C2" w:rsidRPr="008C05C2">
              <w:rPr>
                <w:rFonts w:ascii="Open Sans" w:hAnsi="Open Sans" w:cs="Open Sans"/>
              </w:rPr>
              <w:t>roject</w:t>
            </w:r>
            <w:r>
              <w:rPr>
                <w:rFonts w:ascii="Open Sans" w:hAnsi="Open Sans" w:cs="Open Sans"/>
              </w:rPr>
              <w:t>s</w:t>
            </w:r>
            <w:r w:rsidR="008C05C2" w:rsidRPr="008C05C2">
              <w:rPr>
                <w:rFonts w:ascii="Open Sans" w:hAnsi="Open Sans" w:cs="Open Sans"/>
              </w:rPr>
              <w:t xml:space="preserve"> have a defined scope for delivery and baselined plan, </w:t>
            </w:r>
            <w:proofErr w:type="gramStart"/>
            <w:r w:rsidR="008C05C2" w:rsidRPr="008C05C2">
              <w:rPr>
                <w:rFonts w:ascii="Open Sans" w:hAnsi="Open Sans" w:cs="Open Sans"/>
              </w:rPr>
              <w:t>cost</w:t>
            </w:r>
            <w:proofErr w:type="gramEnd"/>
            <w:r w:rsidR="008C05C2" w:rsidRPr="008C05C2">
              <w:rPr>
                <w:rFonts w:ascii="Open Sans" w:hAnsi="Open Sans" w:cs="Open Sans"/>
              </w:rPr>
              <w:t xml:space="preserve"> and resource </w:t>
            </w:r>
            <w:proofErr w:type="gramStart"/>
            <w:r w:rsidR="008C05C2" w:rsidRPr="008C05C2">
              <w:rPr>
                <w:rFonts w:ascii="Open Sans" w:hAnsi="Open Sans" w:cs="Open Sans"/>
              </w:rPr>
              <w:t>allocation</w:t>
            </w:r>
            <w:proofErr w:type="gramEnd"/>
          </w:p>
          <w:p w14:paraId="4C35102C" w14:textId="5C425A43" w:rsidR="009569CC" w:rsidRDefault="00E06BFC" w:rsidP="008C05C2">
            <w:pPr>
              <w:pStyle w:val="ListParagraph"/>
              <w:numPr>
                <w:ilvl w:val="0"/>
                <w:numId w:val="3"/>
              </w:numPr>
              <w:rPr>
                <w:rFonts w:ascii="Open Sans" w:hAnsi="Open Sans" w:cs="Open Sans"/>
              </w:rPr>
            </w:pPr>
            <w:r>
              <w:rPr>
                <w:rFonts w:ascii="Open Sans" w:hAnsi="Open Sans" w:cs="Open Sans"/>
              </w:rPr>
              <w:t>Management of project steering group / working group and their servicing</w:t>
            </w:r>
          </w:p>
          <w:p w14:paraId="072264D3" w14:textId="046E3F9C" w:rsidR="00414EB8" w:rsidRDefault="00414EB8" w:rsidP="008C05C2">
            <w:pPr>
              <w:pStyle w:val="ListParagraph"/>
              <w:numPr>
                <w:ilvl w:val="0"/>
                <w:numId w:val="3"/>
              </w:numPr>
              <w:rPr>
                <w:rFonts w:ascii="Open Sans" w:hAnsi="Open Sans" w:cs="Open Sans"/>
              </w:rPr>
            </w:pPr>
            <w:r>
              <w:rPr>
                <w:rFonts w:ascii="Open Sans" w:hAnsi="Open Sans" w:cs="Open Sans"/>
              </w:rPr>
              <w:t>RACI chart for project team</w:t>
            </w:r>
          </w:p>
          <w:p w14:paraId="31078C30" w14:textId="4556B4DD" w:rsidR="00414EB8" w:rsidRPr="008C05C2" w:rsidRDefault="00414EB8" w:rsidP="008C05C2">
            <w:pPr>
              <w:pStyle w:val="ListParagraph"/>
              <w:numPr>
                <w:ilvl w:val="0"/>
                <w:numId w:val="3"/>
              </w:numPr>
              <w:rPr>
                <w:rFonts w:ascii="Open Sans" w:hAnsi="Open Sans" w:cs="Open Sans"/>
              </w:rPr>
            </w:pPr>
            <w:r>
              <w:rPr>
                <w:rFonts w:ascii="Open Sans" w:hAnsi="Open Sans" w:cs="Open Sans"/>
              </w:rPr>
              <w:t>Reporting and Risk management</w:t>
            </w:r>
          </w:p>
          <w:p w14:paraId="537CE21E" w14:textId="77777777" w:rsidR="00D67EF5" w:rsidRDefault="00D67EF5" w:rsidP="00545975">
            <w:pPr>
              <w:rPr>
                <w:rFonts w:ascii="Open Sans" w:hAnsi="Open Sans" w:cs="Open Sans"/>
                <w:b/>
                <w:bCs/>
              </w:rPr>
            </w:pPr>
          </w:p>
          <w:p w14:paraId="2ED3251E" w14:textId="13698E18" w:rsidR="00545975" w:rsidRPr="000F64B4" w:rsidRDefault="009B11E7" w:rsidP="00545975">
            <w:pPr>
              <w:rPr>
                <w:rFonts w:ascii="Open Sans" w:hAnsi="Open Sans" w:cs="Open Sans"/>
              </w:rPr>
            </w:pPr>
            <w:r w:rsidRPr="000F64B4">
              <w:rPr>
                <w:rFonts w:ascii="Open Sans" w:hAnsi="Open Sans" w:cs="Open Sans"/>
                <w:b/>
                <w:bCs/>
              </w:rPr>
              <w:t>Skills</w:t>
            </w:r>
          </w:p>
          <w:p w14:paraId="17F98A47" w14:textId="26AA13B5" w:rsidR="00316015" w:rsidRDefault="00545CC9" w:rsidP="00414EB8">
            <w:pPr>
              <w:pStyle w:val="ListParagraph"/>
              <w:numPr>
                <w:ilvl w:val="0"/>
                <w:numId w:val="6"/>
              </w:numPr>
              <w:rPr>
                <w:rFonts w:ascii="Open Sans" w:hAnsi="Open Sans" w:cs="Open Sans"/>
              </w:rPr>
            </w:pPr>
            <w:r w:rsidRPr="00414EB8">
              <w:rPr>
                <w:rFonts w:ascii="Open Sans" w:hAnsi="Open Sans" w:cs="Open Sans"/>
              </w:rPr>
              <w:t xml:space="preserve">Prince 2 or PMP Certification </w:t>
            </w:r>
            <w:r w:rsidR="005926FF">
              <w:rPr>
                <w:rFonts w:ascii="Open Sans" w:hAnsi="Open Sans" w:cs="Open Sans"/>
              </w:rPr>
              <w:t>or similar</w:t>
            </w:r>
          </w:p>
          <w:p w14:paraId="7B639B9C" w14:textId="013D423C" w:rsidR="005926FF" w:rsidRDefault="005926FF" w:rsidP="00414EB8">
            <w:pPr>
              <w:pStyle w:val="ListParagraph"/>
              <w:numPr>
                <w:ilvl w:val="0"/>
                <w:numId w:val="6"/>
              </w:numPr>
              <w:rPr>
                <w:rFonts w:ascii="Open Sans" w:hAnsi="Open Sans" w:cs="Open Sans"/>
              </w:rPr>
            </w:pPr>
            <w:r>
              <w:rPr>
                <w:rFonts w:ascii="Open Sans" w:hAnsi="Open Sans" w:cs="Open Sans"/>
              </w:rPr>
              <w:t>Lean Six Sigma</w:t>
            </w:r>
            <w:r w:rsidR="00A36639">
              <w:rPr>
                <w:rFonts w:ascii="Open Sans" w:hAnsi="Open Sans" w:cs="Open Sans"/>
              </w:rPr>
              <w:t xml:space="preserve"> or alternative methodologies that support continuous improvement and business process </w:t>
            </w:r>
            <w:proofErr w:type="gramStart"/>
            <w:r w:rsidR="00A36639">
              <w:rPr>
                <w:rFonts w:ascii="Open Sans" w:hAnsi="Open Sans" w:cs="Open Sans"/>
              </w:rPr>
              <w:t>design</w:t>
            </w:r>
            <w:proofErr w:type="gramEnd"/>
          </w:p>
          <w:p w14:paraId="5BBD9379" w14:textId="0AF897B5" w:rsidR="005926FF" w:rsidRPr="00414EB8" w:rsidRDefault="005926FF" w:rsidP="00414EB8">
            <w:pPr>
              <w:pStyle w:val="ListParagraph"/>
              <w:numPr>
                <w:ilvl w:val="0"/>
                <w:numId w:val="6"/>
              </w:numPr>
              <w:rPr>
                <w:rFonts w:ascii="Open Sans" w:hAnsi="Open Sans" w:cs="Open Sans"/>
              </w:rPr>
            </w:pPr>
            <w:r>
              <w:rPr>
                <w:rFonts w:ascii="Open Sans" w:hAnsi="Open Sans" w:cs="Open Sans"/>
              </w:rPr>
              <w:t xml:space="preserve">Change management </w:t>
            </w:r>
          </w:p>
          <w:p w14:paraId="28EDF775" w14:textId="77777777" w:rsidR="000F64B4" w:rsidRDefault="000F64B4" w:rsidP="00414EB8">
            <w:pPr>
              <w:pStyle w:val="ListParagraph"/>
              <w:numPr>
                <w:ilvl w:val="0"/>
                <w:numId w:val="6"/>
              </w:numPr>
              <w:rPr>
                <w:rFonts w:ascii="Open Sans" w:hAnsi="Open Sans" w:cs="Open Sans"/>
              </w:rPr>
            </w:pPr>
            <w:r w:rsidRPr="00414EB8">
              <w:rPr>
                <w:rFonts w:ascii="Open Sans" w:hAnsi="Open Sans" w:cs="Open Sans"/>
              </w:rPr>
              <w:t xml:space="preserve">Excellent verbal and written communication skills. </w:t>
            </w:r>
          </w:p>
          <w:p w14:paraId="184D8419" w14:textId="47BC30E4" w:rsidR="008E4756" w:rsidRDefault="000C375C" w:rsidP="00545975">
            <w:pPr>
              <w:pStyle w:val="ListParagraph"/>
              <w:numPr>
                <w:ilvl w:val="0"/>
                <w:numId w:val="6"/>
              </w:numPr>
              <w:rPr>
                <w:rFonts w:ascii="Open Sans" w:hAnsi="Open Sans" w:cs="Open Sans"/>
              </w:rPr>
            </w:pPr>
            <w:r w:rsidRPr="000C375C">
              <w:rPr>
                <w:rFonts w:ascii="Open Sans" w:hAnsi="Open Sans" w:cs="Open Sans"/>
              </w:rPr>
              <w:t xml:space="preserve">Experience in </w:t>
            </w:r>
            <w:r w:rsidR="008E4756">
              <w:rPr>
                <w:rFonts w:ascii="Open Sans" w:hAnsi="Open Sans" w:cs="Open Sans"/>
              </w:rPr>
              <w:t xml:space="preserve">planning and delivering </w:t>
            </w:r>
            <w:r w:rsidRPr="000C375C">
              <w:rPr>
                <w:rFonts w:ascii="Open Sans" w:hAnsi="Open Sans" w:cs="Open Sans"/>
              </w:rPr>
              <w:t xml:space="preserve">projects that include technology / data/ process </w:t>
            </w:r>
            <w:proofErr w:type="gramStart"/>
            <w:r w:rsidRPr="000C375C">
              <w:rPr>
                <w:rFonts w:ascii="Open Sans" w:hAnsi="Open Sans" w:cs="Open Sans"/>
              </w:rPr>
              <w:t>change</w:t>
            </w:r>
            <w:proofErr w:type="gramEnd"/>
          </w:p>
          <w:p w14:paraId="528169F2" w14:textId="77777777" w:rsidR="008E4756" w:rsidRDefault="00DD25EC" w:rsidP="00545975">
            <w:pPr>
              <w:pStyle w:val="ListParagraph"/>
              <w:numPr>
                <w:ilvl w:val="0"/>
                <w:numId w:val="6"/>
              </w:numPr>
              <w:rPr>
                <w:rFonts w:ascii="Open Sans" w:hAnsi="Open Sans" w:cs="Open Sans"/>
              </w:rPr>
            </w:pPr>
            <w:r w:rsidRPr="008E4756">
              <w:rPr>
                <w:rFonts w:ascii="Open Sans" w:hAnsi="Open Sans" w:cs="Open Sans"/>
              </w:rPr>
              <w:t>Clear and concise reporting</w:t>
            </w:r>
          </w:p>
          <w:p w14:paraId="3A6D030B" w14:textId="3BF57474" w:rsidR="00DD25EC" w:rsidRDefault="00DD25EC" w:rsidP="00545975">
            <w:pPr>
              <w:pStyle w:val="ListParagraph"/>
              <w:numPr>
                <w:ilvl w:val="0"/>
                <w:numId w:val="6"/>
              </w:numPr>
              <w:rPr>
                <w:rFonts w:ascii="Open Sans" w:hAnsi="Open Sans" w:cs="Open Sans"/>
              </w:rPr>
            </w:pPr>
            <w:r w:rsidRPr="008E4756">
              <w:rPr>
                <w:rFonts w:ascii="Open Sans" w:hAnsi="Open Sans" w:cs="Open Sans"/>
              </w:rPr>
              <w:t xml:space="preserve">Experienced at establishing and maintaining effective project governance including servicing and leading project </w:t>
            </w:r>
            <w:proofErr w:type="gramStart"/>
            <w:r w:rsidRPr="008E4756">
              <w:rPr>
                <w:rFonts w:ascii="Open Sans" w:hAnsi="Open Sans" w:cs="Open Sans"/>
              </w:rPr>
              <w:t>boards</w:t>
            </w:r>
            <w:proofErr w:type="gramEnd"/>
          </w:p>
          <w:p w14:paraId="1E47C138" w14:textId="77777777" w:rsidR="008E4756" w:rsidRPr="008E4756" w:rsidRDefault="008E4756" w:rsidP="008E4756">
            <w:pPr>
              <w:pStyle w:val="ListParagraph"/>
              <w:rPr>
                <w:rFonts w:ascii="Open Sans" w:hAnsi="Open Sans" w:cs="Open Sans"/>
              </w:rPr>
            </w:pPr>
          </w:p>
          <w:p w14:paraId="427955CD" w14:textId="76F9BC8B" w:rsidR="00545975" w:rsidRPr="00EC1B73" w:rsidRDefault="009B11E7" w:rsidP="00545975">
            <w:pPr>
              <w:rPr>
                <w:rFonts w:ascii="Open Sans" w:hAnsi="Open Sans" w:cs="Open Sans"/>
                <w:b/>
                <w:bCs/>
              </w:rPr>
            </w:pPr>
            <w:r w:rsidRPr="00EC1B73">
              <w:rPr>
                <w:rFonts w:ascii="Open Sans" w:hAnsi="Open Sans" w:cs="Open Sans"/>
                <w:b/>
                <w:bCs/>
              </w:rPr>
              <w:t>Beneficial Experience</w:t>
            </w:r>
          </w:p>
          <w:p w14:paraId="0A90F449" w14:textId="1F736E07" w:rsidR="00CD04A9" w:rsidRPr="00CD04A9" w:rsidRDefault="00EC7B38" w:rsidP="00CD04A9">
            <w:pPr>
              <w:pStyle w:val="ListParagraph"/>
              <w:numPr>
                <w:ilvl w:val="0"/>
                <w:numId w:val="11"/>
              </w:numPr>
              <w:rPr>
                <w:rFonts w:ascii="Open Sans" w:hAnsi="Open Sans" w:cs="Open Sans"/>
              </w:rPr>
            </w:pPr>
            <w:r w:rsidRPr="00CD04A9">
              <w:rPr>
                <w:rFonts w:ascii="Open Sans" w:hAnsi="Open Sans" w:cs="Open Sans"/>
              </w:rPr>
              <w:t>A</w:t>
            </w:r>
            <w:r w:rsidR="009103AC" w:rsidRPr="00CD04A9">
              <w:rPr>
                <w:rFonts w:ascii="Open Sans" w:hAnsi="Open Sans" w:cs="Open Sans"/>
              </w:rPr>
              <w:t xml:space="preserve"> strong background in </w:t>
            </w:r>
            <w:r w:rsidR="005926FF" w:rsidRPr="00CD04A9">
              <w:rPr>
                <w:rFonts w:ascii="Open Sans" w:hAnsi="Open Sans" w:cs="Open Sans"/>
              </w:rPr>
              <w:t xml:space="preserve">change </w:t>
            </w:r>
            <w:r w:rsidR="00CD04A9" w:rsidRPr="00CD04A9">
              <w:rPr>
                <w:rFonts w:ascii="Open Sans" w:hAnsi="Open Sans" w:cs="Open Sans"/>
              </w:rPr>
              <w:t>programmes design and initiation</w:t>
            </w:r>
          </w:p>
          <w:p w14:paraId="637ACF17" w14:textId="20DD07B8" w:rsidR="00545CC9" w:rsidRPr="00CD04A9" w:rsidRDefault="00545CC9" w:rsidP="00CD04A9">
            <w:pPr>
              <w:pStyle w:val="ListParagraph"/>
              <w:numPr>
                <w:ilvl w:val="0"/>
                <w:numId w:val="11"/>
              </w:numPr>
              <w:rPr>
                <w:rFonts w:ascii="Open Sans" w:hAnsi="Open Sans" w:cs="Open Sans"/>
              </w:rPr>
            </w:pPr>
            <w:r w:rsidRPr="00CD04A9">
              <w:rPr>
                <w:rFonts w:ascii="Open Sans" w:hAnsi="Open Sans" w:cs="Open Sans"/>
              </w:rPr>
              <w:t xml:space="preserve">A </w:t>
            </w:r>
            <w:r w:rsidR="008243D9" w:rsidRPr="00CD04A9">
              <w:rPr>
                <w:rFonts w:ascii="Open Sans" w:hAnsi="Open Sans" w:cs="Open Sans"/>
              </w:rPr>
              <w:t>background</w:t>
            </w:r>
            <w:r w:rsidRPr="00CD04A9">
              <w:rPr>
                <w:rFonts w:ascii="Open Sans" w:hAnsi="Open Sans" w:cs="Open Sans"/>
              </w:rPr>
              <w:t xml:space="preserve"> of</w:t>
            </w:r>
            <w:r w:rsidR="008243D9" w:rsidRPr="00CD04A9">
              <w:rPr>
                <w:rFonts w:ascii="Open Sans" w:hAnsi="Open Sans" w:cs="Open Sans"/>
              </w:rPr>
              <w:t xml:space="preserve"> implementing best practice</w:t>
            </w:r>
            <w:r w:rsidRPr="00CD04A9">
              <w:rPr>
                <w:rFonts w:ascii="Open Sans" w:hAnsi="Open Sans" w:cs="Open Sans"/>
              </w:rPr>
              <w:t xml:space="preserve"> delivery methods </w:t>
            </w:r>
          </w:p>
          <w:p w14:paraId="7170E319" w14:textId="714C1DAB" w:rsidR="00414EB8" w:rsidRDefault="00414EB8" w:rsidP="00CD04A9">
            <w:pPr>
              <w:pStyle w:val="ListParagraph"/>
              <w:numPr>
                <w:ilvl w:val="0"/>
                <w:numId w:val="11"/>
              </w:numPr>
              <w:rPr>
                <w:rFonts w:ascii="Open Sans" w:hAnsi="Open Sans" w:cs="Open Sans"/>
              </w:rPr>
            </w:pPr>
            <w:r w:rsidRPr="00CD04A9">
              <w:rPr>
                <w:rFonts w:ascii="Open Sans" w:hAnsi="Open Sans" w:cs="Open Sans"/>
              </w:rPr>
              <w:t>Benefits realisation experience</w:t>
            </w:r>
          </w:p>
          <w:p w14:paraId="009A610D" w14:textId="3BC20F42" w:rsidR="00545CC9" w:rsidRPr="00A36639" w:rsidRDefault="00A36639" w:rsidP="0003719F">
            <w:pPr>
              <w:pStyle w:val="ListParagraph"/>
              <w:numPr>
                <w:ilvl w:val="0"/>
                <w:numId w:val="11"/>
              </w:numPr>
              <w:rPr>
                <w:rFonts w:ascii="Open Sans" w:hAnsi="Open Sans" w:cs="Open Sans"/>
              </w:rPr>
            </w:pPr>
            <w:r w:rsidRPr="00A36639">
              <w:rPr>
                <w:rFonts w:ascii="Open Sans" w:hAnsi="Open Sans" w:cs="Open Sans"/>
              </w:rPr>
              <w:t xml:space="preserve">Operational experience within HR / Payroll that can inform programme design and </w:t>
            </w:r>
            <w:proofErr w:type="gramStart"/>
            <w:r w:rsidRPr="00A36639">
              <w:rPr>
                <w:rFonts w:ascii="Open Sans" w:hAnsi="Open Sans" w:cs="Open Sans"/>
              </w:rPr>
              <w:t>prioritisation</w:t>
            </w:r>
            <w:proofErr w:type="gramEnd"/>
          </w:p>
          <w:p w14:paraId="6893845A" w14:textId="4863EA53" w:rsidR="00545975" w:rsidRPr="003B053A" w:rsidRDefault="00545975" w:rsidP="00545CC9">
            <w:pPr>
              <w:rPr>
                <w:rFonts w:ascii="Open Sans" w:hAnsi="Open Sans" w:cs="Open Sans"/>
                <w:highlight w:val="yellow"/>
              </w:rPr>
            </w:pPr>
          </w:p>
        </w:tc>
      </w:tr>
      <w:tr w:rsidR="00B12A69" w:rsidRPr="00036C72" w14:paraId="3AA2949A" w14:textId="77777777" w:rsidTr="779A2389">
        <w:tc>
          <w:tcPr>
            <w:tcW w:w="11199" w:type="dxa"/>
            <w:tcBorders>
              <w:top w:val="single" w:sz="4" w:space="0" w:color="575656"/>
              <w:left w:val="nil"/>
              <w:bottom w:val="single" w:sz="4" w:space="0" w:color="575656"/>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102FAB" w:rsidRPr="00036C72" w14:paraId="4A615168"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002654"/>
          </w:tcPr>
          <w:p w14:paraId="0A2BB8E8" w14:textId="465EC025" w:rsidR="00FD3D43" w:rsidRPr="006470EC" w:rsidRDefault="00085637" w:rsidP="00FB6349">
            <w:pPr>
              <w:rPr>
                <w:rFonts w:ascii="Avenir Heavy" w:hAnsi="Avenir Heavy" w:cs="Open Sans"/>
              </w:rPr>
            </w:pPr>
            <w:r w:rsidRPr="006470EC">
              <w:rPr>
                <w:rFonts w:ascii="Avenir Heavy" w:hAnsi="Avenir Heavy" w:cs="Open Sans"/>
                <w:color w:val="FFFFFF" w:themeColor="background1"/>
              </w:rPr>
              <w:t xml:space="preserve">People </w:t>
            </w:r>
            <w:r w:rsidR="00E12ABA">
              <w:rPr>
                <w:rFonts w:ascii="Avenir Heavy" w:hAnsi="Avenir Heavy" w:cs="Open Sans"/>
                <w:color w:val="FFFFFF" w:themeColor="background1"/>
              </w:rPr>
              <w:t>l</w:t>
            </w:r>
            <w:r w:rsidRPr="006470EC">
              <w:rPr>
                <w:rFonts w:ascii="Avenir Heavy" w:hAnsi="Avenir Heavy" w:cs="Open Sans"/>
                <w:color w:val="FFFFFF" w:themeColor="background1"/>
              </w:rPr>
              <w:t xml:space="preserve">eadership / Team </w:t>
            </w:r>
            <w:r w:rsidR="00E12ABA">
              <w:rPr>
                <w:rFonts w:ascii="Avenir Heavy" w:hAnsi="Avenir Heavy" w:cs="Open Sans"/>
                <w:color w:val="FFFFFF" w:themeColor="background1"/>
              </w:rPr>
              <w:t>l</w:t>
            </w:r>
            <w:r w:rsidRPr="006470EC">
              <w:rPr>
                <w:rFonts w:ascii="Avenir Heavy" w:hAnsi="Avenir Heavy" w:cs="Open Sans"/>
                <w:color w:val="FFFFFF" w:themeColor="background1"/>
              </w:rPr>
              <w:t>eadership:</w:t>
            </w:r>
          </w:p>
        </w:tc>
      </w:tr>
      <w:tr w:rsidR="00B53ED1" w:rsidRPr="00036C72" w14:paraId="1852729C" w14:textId="77777777" w:rsidTr="779A2389">
        <w:tc>
          <w:tcPr>
            <w:tcW w:w="11199" w:type="dxa"/>
            <w:tcBorders>
              <w:top w:val="single" w:sz="4" w:space="0" w:color="575656"/>
              <w:left w:val="single" w:sz="4" w:space="0" w:color="575656"/>
              <w:bottom w:val="single" w:sz="4" w:space="0" w:color="575656"/>
              <w:right w:val="single" w:sz="4" w:space="0" w:color="575656"/>
            </w:tcBorders>
            <w:shd w:val="clear" w:color="auto" w:fill="auto"/>
          </w:tcPr>
          <w:p w14:paraId="6040282F" w14:textId="7C96A682" w:rsidR="0088144C" w:rsidRPr="00466B09" w:rsidRDefault="005328D6" w:rsidP="00466B09">
            <w:pPr>
              <w:rPr>
                <w:rFonts w:ascii="Open Sans" w:hAnsi="Open Sans" w:cs="Open Sans"/>
              </w:rPr>
            </w:pPr>
            <w:r>
              <w:rPr>
                <w:rFonts w:ascii="Open Sans" w:hAnsi="Open Sans" w:cs="Open Sans"/>
              </w:rPr>
              <w:t>N/A</w:t>
            </w: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575656"/>
          <w:left w:val="single" w:sz="4" w:space="0" w:color="575656"/>
          <w:bottom w:val="single" w:sz="4" w:space="0" w:color="575656"/>
          <w:right w:val="single" w:sz="4" w:space="0" w:color="575656"/>
          <w:insideH w:val="single" w:sz="4" w:space="0" w:color="575656"/>
          <w:insideV w:val="single" w:sz="4" w:space="0" w:color="575656"/>
        </w:tblBorders>
        <w:tblLook w:val="04A0" w:firstRow="1" w:lastRow="0" w:firstColumn="1" w:lastColumn="0" w:noHBand="0" w:noVBand="1"/>
      </w:tblPr>
      <w:tblGrid>
        <w:gridCol w:w="11199"/>
      </w:tblGrid>
      <w:tr w:rsidR="00B12A69" w:rsidRPr="00036C72" w14:paraId="157A367A" w14:textId="77777777" w:rsidTr="268DA270">
        <w:tc>
          <w:tcPr>
            <w:tcW w:w="11199" w:type="dxa"/>
            <w:shd w:val="clear" w:color="auto" w:fill="002654"/>
          </w:tcPr>
          <w:p w14:paraId="64BBD8D4" w14:textId="7C3D88C0" w:rsidR="002E5319" w:rsidRPr="006470EC" w:rsidRDefault="2444B184" w:rsidP="00FB6349">
            <w:pPr>
              <w:rPr>
                <w:rFonts w:ascii="Avenir Heavy" w:hAnsi="Avenir Heavy" w:cs="Open Sans"/>
              </w:rPr>
            </w:pPr>
            <w:proofErr w:type="gramStart"/>
            <w:r w:rsidRPr="268DA270">
              <w:rPr>
                <w:rFonts w:ascii="Avenir Heavy" w:hAnsi="Avenir Heavy" w:cs="Open Sans"/>
                <w:color w:val="FFFFFF" w:themeColor="background1"/>
              </w:rPr>
              <w:t xml:space="preserve">Special </w:t>
            </w:r>
            <w:r w:rsidR="00E12ABA" w:rsidRPr="268DA270">
              <w:rPr>
                <w:rFonts w:ascii="Avenir Heavy" w:hAnsi="Avenir Heavy" w:cs="Open Sans"/>
                <w:color w:val="FFFFFF" w:themeColor="background1"/>
              </w:rPr>
              <w:t>c</w:t>
            </w:r>
            <w:r w:rsidRPr="268DA270">
              <w:rPr>
                <w:rFonts w:ascii="Avenir Heavy" w:hAnsi="Avenir Heavy" w:cs="Open Sans"/>
                <w:color w:val="FFFFFF" w:themeColor="background1"/>
              </w:rPr>
              <w:t>ircumstances</w:t>
            </w:r>
            <w:proofErr w:type="gramEnd"/>
            <w:r w:rsidR="5D9992D2" w:rsidRPr="268DA270">
              <w:rPr>
                <w:rFonts w:ascii="Avenir Heavy" w:hAnsi="Avenir Heavy" w:cs="Open Sans"/>
                <w:color w:val="FFFFFF" w:themeColor="background1"/>
              </w:rPr>
              <w:t xml:space="preserve"> / </w:t>
            </w:r>
            <w:r w:rsidR="00E12ABA" w:rsidRPr="268DA270">
              <w:rPr>
                <w:rFonts w:ascii="Avenir Heavy" w:hAnsi="Avenir Heavy" w:cs="Open Sans"/>
                <w:color w:val="FFFFFF" w:themeColor="background1"/>
              </w:rPr>
              <w:t>O</w:t>
            </w:r>
            <w:r w:rsidR="5D9992D2" w:rsidRPr="268DA270">
              <w:rPr>
                <w:rFonts w:ascii="Avenir Heavy" w:hAnsi="Avenir Heavy" w:cs="Open Sans"/>
                <w:color w:val="FFFFFF" w:themeColor="background1"/>
              </w:rPr>
              <w:t xml:space="preserve">ther </w:t>
            </w:r>
            <w:r w:rsidR="00E12ABA" w:rsidRPr="268DA270">
              <w:rPr>
                <w:rFonts w:ascii="Avenir Heavy" w:hAnsi="Avenir Heavy" w:cs="Open Sans"/>
                <w:color w:val="FFFFFF" w:themeColor="background1"/>
              </w:rPr>
              <w:t>r</w:t>
            </w:r>
            <w:r w:rsidR="5D9992D2" w:rsidRPr="268DA270">
              <w:rPr>
                <w:rFonts w:ascii="Avenir Heavy" w:hAnsi="Avenir Heavy" w:cs="Open Sans"/>
                <w:color w:val="FFFFFF" w:themeColor="background1"/>
              </w:rPr>
              <w:t xml:space="preserve">equirements e.g., travel requirements, working arrangements </w:t>
            </w:r>
            <w:proofErr w:type="gramStart"/>
            <w:r w:rsidR="5D9992D2" w:rsidRPr="268DA270">
              <w:rPr>
                <w:rFonts w:ascii="Avenir Heavy" w:hAnsi="Avenir Heavy" w:cs="Open Sans"/>
                <w:color w:val="FFFFFF" w:themeColor="background1"/>
              </w:rPr>
              <w:t>etc</w:t>
            </w:r>
            <w:proofErr w:type="gramEnd"/>
          </w:p>
        </w:tc>
      </w:tr>
      <w:tr w:rsidR="00675FF2" w:rsidRPr="00036C72" w14:paraId="1CCEF79F" w14:textId="77777777" w:rsidTr="268DA270">
        <w:tc>
          <w:tcPr>
            <w:tcW w:w="11199" w:type="dxa"/>
            <w:shd w:val="clear" w:color="auto" w:fill="auto"/>
          </w:tcPr>
          <w:p w14:paraId="0C88AAA9" w14:textId="101B1BFD" w:rsidR="002E5319" w:rsidRPr="00AE6E07" w:rsidRDefault="2037EEF3" w:rsidP="00AE6E07">
            <w:pPr>
              <w:pStyle w:val="ListParagraph"/>
              <w:ind w:left="0"/>
              <w:rPr>
                <w:rFonts w:ascii="Open Sans" w:hAnsi="Open Sans" w:cs="Open Sans"/>
              </w:rPr>
            </w:pPr>
            <w:r w:rsidRPr="268DA270">
              <w:rPr>
                <w:rFonts w:ascii="Open Sans" w:hAnsi="Open Sans" w:cs="Open Sans"/>
              </w:rPr>
              <w:t>Will need time in the Moorepay offices and by exception, client, and supplier premises.</w:t>
            </w:r>
            <w:r w:rsidR="7F0927C9" w:rsidRPr="268DA270">
              <w:rPr>
                <w:rFonts w:ascii="Open Sans" w:hAnsi="Open Sans" w:cs="Open Sans"/>
              </w:rPr>
              <w:t xml:space="preserve"> </w:t>
            </w: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9" w:type="dxa"/>
        <w:tblBorders>
          <w:top w:val="single" w:sz="4" w:space="0" w:color="575656"/>
          <w:left w:val="single" w:sz="4" w:space="0" w:color="575656"/>
          <w:bottom w:val="single" w:sz="4" w:space="0" w:color="575656"/>
          <w:right w:val="single" w:sz="4" w:space="0" w:color="575656"/>
          <w:insideH w:val="single" w:sz="4" w:space="0" w:color="575656"/>
          <w:insideV w:val="single" w:sz="4" w:space="0" w:color="575656"/>
        </w:tblBorders>
        <w:tblLook w:val="04A0" w:firstRow="1" w:lastRow="0" w:firstColumn="1" w:lastColumn="0" w:noHBand="0" w:noVBand="1"/>
      </w:tblPr>
      <w:tblGrid>
        <w:gridCol w:w="11199"/>
      </w:tblGrid>
      <w:tr w:rsidR="00B12A69" w:rsidRPr="00036C72" w14:paraId="6C65FB94" w14:textId="77777777" w:rsidTr="00E44DD8">
        <w:tc>
          <w:tcPr>
            <w:tcW w:w="11199" w:type="dxa"/>
            <w:shd w:val="clear" w:color="auto" w:fill="002654"/>
          </w:tcPr>
          <w:p w14:paraId="5A72424A" w14:textId="51ABFDBD" w:rsidR="009129B1" w:rsidRPr="006470EC" w:rsidRDefault="009129B1" w:rsidP="00FB6349">
            <w:pPr>
              <w:rPr>
                <w:rFonts w:ascii="Avenir Heavy" w:hAnsi="Avenir Heavy" w:cs="Open Sans"/>
                <w:color w:val="0F0F0F"/>
              </w:rPr>
            </w:pPr>
            <w:r w:rsidRPr="006470EC">
              <w:rPr>
                <w:rFonts w:ascii="Avenir Heavy" w:hAnsi="Avenir Heavy" w:cs="Open Sans"/>
                <w:color w:val="FFFFFF" w:themeColor="background1"/>
              </w:rPr>
              <w:t xml:space="preserve">About </w:t>
            </w:r>
            <w:r w:rsidR="006470EC">
              <w:rPr>
                <w:rFonts w:ascii="Avenir Heavy" w:hAnsi="Avenir Heavy" w:cs="Open Sans"/>
                <w:color w:val="FFFFFF" w:themeColor="background1"/>
              </w:rPr>
              <w:t>Moorepay &amp; Zellis</w:t>
            </w:r>
          </w:p>
        </w:tc>
      </w:tr>
      <w:tr w:rsidR="0034277A" w:rsidRPr="00036C72" w14:paraId="31D75353" w14:textId="77777777" w:rsidTr="00E44DD8">
        <w:tc>
          <w:tcPr>
            <w:tcW w:w="11199"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rPr>
                <w:rFonts w:eastAsia="Times New Roman"/>
                <w:sz w:val="24"/>
                <w:szCs w:val="24"/>
                <w:lang w:eastAsia="en-GB"/>
              </w:r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7C08C31" w:rsidR="001343B3" w:rsidRPr="00213672" w:rsidRDefault="006470EC" w:rsidP="00FB6349">
                <w:pPr>
                  <w:pStyle w:val="NormalWeb"/>
                  <w:spacing w:before="0" w:beforeAutospacing="0" w:after="0" w:afterAutospacing="0"/>
                  <w:rPr>
                    <w:rFonts w:ascii="Avenir Heavy" w:hAnsi="Avenir Heavy" w:cs="Open Sans"/>
                    <w:color w:val="575656"/>
                    <w:sz w:val="22"/>
                    <w:szCs w:val="22"/>
                  </w:rPr>
                </w:pPr>
                <w:r w:rsidRPr="00213672">
                  <w:rPr>
                    <w:rFonts w:ascii="Avenir Heavy" w:hAnsi="Avenir Heavy" w:cs="Open Sans"/>
                    <w:color w:val="575656"/>
                    <w:sz w:val="22"/>
                    <w:szCs w:val="22"/>
                  </w:rPr>
                  <w:t xml:space="preserve">Moorepay </w:t>
                </w:r>
                <w:r w:rsidR="00A54B86" w:rsidRPr="00213672">
                  <w:rPr>
                    <w:rFonts w:ascii="Avenir Heavy" w:hAnsi="Avenir Heavy" w:cs="Open Sans"/>
                    <w:color w:val="575656"/>
                    <w:sz w:val="22"/>
                    <w:szCs w:val="22"/>
                  </w:rPr>
                  <w:t xml:space="preserve">is a leading provider </w:t>
                </w:r>
                <w:r w:rsidR="001343B3" w:rsidRPr="00213672">
                  <w:rPr>
                    <w:rFonts w:ascii="Avenir Heavy" w:hAnsi="Avenir Heavy" w:cs="Open Sans"/>
                    <w:color w:val="575656"/>
                    <w:sz w:val="22"/>
                    <w:szCs w:val="22"/>
                  </w:rPr>
                  <w:t xml:space="preserve">of payroll and HR solutions for </w:t>
                </w:r>
                <w:r w:rsidR="00A54B86" w:rsidRPr="00213672">
                  <w:rPr>
                    <w:rFonts w:ascii="Avenir Heavy" w:hAnsi="Avenir Heavy" w:cs="Open Sans"/>
                    <w:color w:val="575656"/>
                    <w:sz w:val="22"/>
                    <w:szCs w:val="22"/>
                  </w:rPr>
                  <w:t>SMBs in the</w:t>
                </w:r>
                <w:r w:rsidR="001343B3" w:rsidRPr="00213672">
                  <w:rPr>
                    <w:rFonts w:ascii="Avenir Heavy" w:hAnsi="Avenir Heavy" w:cs="Open Sans"/>
                    <w:color w:val="575656"/>
                    <w:sz w:val="22"/>
                    <w:szCs w:val="22"/>
                  </w:rPr>
                  <w:t xml:space="preserve"> UK and Ireland.</w:t>
                </w:r>
              </w:p>
              <w:p w14:paraId="48159BFF" w14:textId="18A52CB0" w:rsidR="001343B3" w:rsidRPr="00213672" w:rsidRDefault="001343B3" w:rsidP="00FB6349">
                <w:pPr>
                  <w:pStyle w:val="NormalWeb"/>
                  <w:spacing w:before="0" w:beforeAutospacing="0" w:after="0" w:afterAutospacing="0"/>
                  <w:rPr>
                    <w:rFonts w:ascii="Avenir Book" w:hAnsi="Avenir Book" w:cs="Open Sans"/>
                    <w:color w:val="575656"/>
                    <w:sz w:val="22"/>
                    <w:szCs w:val="22"/>
                  </w:rPr>
                </w:pPr>
                <w:r w:rsidRPr="00213672">
                  <w:rPr>
                    <w:rFonts w:ascii="Avenir Book" w:hAnsi="Avenir Book" w:cs="Open Sans"/>
                    <w:color w:val="575656"/>
                    <w:sz w:val="22"/>
                    <w:szCs w:val="22"/>
                  </w:rPr>
                  <w:t xml:space="preserve">Together with </w:t>
                </w:r>
                <w:proofErr w:type="spellStart"/>
                <w:r w:rsidR="008B57E1" w:rsidRPr="00213672">
                  <w:rPr>
                    <w:rFonts w:ascii="Avenir Book" w:hAnsi="Avenir Book" w:cs="Open Sans"/>
                    <w:color w:val="575656"/>
                    <w:sz w:val="22"/>
                    <w:szCs w:val="22"/>
                  </w:rPr>
                  <w:t>Benefex</w:t>
                </w:r>
                <w:proofErr w:type="spellEnd"/>
                <w:r w:rsidR="008B57E1" w:rsidRPr="00213672">
                  <w:rPr>
                    <w:rFonts w:ascii="Avenir Book" w:hAnsi="Avenir Book" w:cs="Open Sans"/>
                    <w:color w:val="575656"/>
                    <w:sz w:val="22"/>
                    <w:szCs w:val="22"/>
                  </w:rPr>
                  <w:t xml:space="preserve"> and our parent company Zellis, </w:t>
                </w:r>
                <w:r w:rsidRPr="00213672">
                  <w:rPr>
                    <w:rFonts w:ascii="Avenir Book" w:hAnsi="Avenir Book" w:cs="Open Sans"/>
                    <w:color w:val="575656"/>
                    <w:sz w:val="22"/>
                    <w:szCs w:val="22"/>
                  </w:rPr>
                  <w:t>we form the Zellis Group, serving a vast array of companies across every vertical and industry.</w:t>
                </w:r>
              </w:p>
              <w:p w14:paraId="722F87D3" w14:textId="77777777" w:rsidR="00D73611" w:rsidRPr="00213672" w:rsidRDefault="00D73611" w:rsidP="00FB6349">
                <w:pPr>
                  <w:pStyle w:val="NormalWeb"/>
                  <w:spacing w:before="0" w:beforeAutospacing="0" w:after="0" w:afterAutospacing="0"/>
                  <w:rPr>
                    <w:rFonts w:ascii="Avenir Book" w:hAnsi="Avenir Book" w:cs="Open Sans"/>
                    <w:color w:val="575656"/>
                    <w:sz w:val="22"/>
                    <w:szCs w:val="22"/>
                  </w:rPr>
                </w:pPr>
              </w:p>
              <w:p w14:paraId="000E5644" w14:textId="247AACA1" w:rsidR="001343B3" w:rsidRPr="00213672" w:rsidRDefault="001343B3" w:rsidP="00FB6349">
                <w:pPr>
                  <w:pStyle w:val="NormalWeb"/>
                  <w:spacing w:before="0" w:beforeAutospacing="0" w:after="0" w:afterAutospacing="0"/>
                  <w:rPr>
                    <w:rFonts w:ascii="Avenir Book" w:hAnsi="Avenir Book" w:cs="Open Sans"/>
                    <w:color w:val="575656"/>
                    <w:sz w:val="22"/>
                    <w:szCs w:val="22"/>
                  </w:rPr>
                </w:pPr>
                <w:r w:rsidRPr="00213672">
                  <w:rPr>
                    <w:rFonts w:ascii="Avenir Heavy" w:hAnsi="Avenir Heavy" w:cs="Open Sans"/>
                    <w:color w:val="575656"/>
                    <w:sz w:val="22"/>
                    <w:szCs w:val="22"/>
                  </w:rPr>
                  <w:t>Our purpose</w:t>
                </w:r>
                <w:r w:rsidRPr="00213672">
                  <w:rPr>
                    <w:rFonts w:ascii="Avenir Book" w:hAnsi="Avenir Book" w:cs="Open Sans"/>
                    <w:color w:val="575656"/>
                    <w:sz w:val="22"/>
                    <w:szCs w:val="22"/>
                  </w:rPr>
                  <w:t xml:space="preserve"> is to make people feel appreciated for the work they do – through precision, choice, and magic.</w:t>
                </w:r>
              </w:p>
              <w:p w14:paraId="113D6373" w14:textId="77777777" w:rsidR="00D73611" w:rsidRPr="00213672" w:rsidRDefault="00D73611" w:rsidP="00FB6349">
                <w:pPr>
                  <w:pStyle w:val="NormalWeb"/>
                  <w:spacing w:before="0" w:beforeAutospacing="0" w:after="0" w:afterAutospacing="0"/>
                  <w:rPr>
                    <w:rFonts w:ascii="Avenir Book" w:hAnsi="Avenir Book" w:cs="Open Sans"/>
                    <w:color w:val="575656"/>
                    <w:sz w:val="22"/>
                    <w:szCs w:val="22"/>
                  </w:rPr>
                </w:pPr>
              </w:p>
              <w:p w14:paraId="41100CE6" w14:textId="77777777" w:rsidR="001343B3" w:rsidRPr="00213672" w:rsidRDefault="001343B3" w:rsidP="00FB6349">
                <w:pPr>
                  <w:pStyle w:val="NormalWeb"/>
                  <w:spacing w:before="0" w:beforeAutospacing="0" w:after="0" w:afterAutospacing="0"/>
                  <w:rPr>
                    <w:rFonts w:ascii="Avenir Heavy" w:hAnsi="Avenir Heavy" w:cs="Open Sans"/>
                    <w:color w:val="575656"/>
                    <w:sz w:val="22"/>
                    <w:szCs w:val="22"/>
                  </w:rPr>
                </w:pPr>
                <w:r w:rsidRPr="00213672">
                  <w:rPr>
                    <w:rFonts w:ascii="Avenir Heavy" w:hAnsi="Avenir Heavy" w:cs="Open Sans"/>
                    <w:color w:val="575656"/>
                    <w:sz w:val="22"/>
                    <w:szCs w:val="22"/>
                  </w:rPr>
                  <w:t>Our history</w:t>
                </w:r>
              </w:p>
              <w:p w14:paraId="5985ED0D" w14:textId="77777777" w:rsidR="009C4A46" w:rsidRPr="004950CD" w:rsidRDefault="009C4A46" w:rsidP="009C4A46">
                <w:pPr>
                  <w:pStyle w:val="NormalWeb"/>
                  <w:shd w:val="clear" w:color="auto" w:fill="FAFAFA"/>
                  <w:spacing w:before="0" w:beforeAutospacing="0" w:after="0" w:afterAutospacing="0"/>
                  <w:textAlignment w:val="baseline"/>
                  <w:rPr>
                    <w:rFonts w:ascii="Avenir Book" w:hAnsi="Avenir Book" w:cstheme="minorHAnsi"/>
                    <w:color w:val="575656"/>
                    <w:sz w:val="22"/>
                    <w:szCs w:val="22"/>
                  </w:rPr>
                </w:pPr>
                <w:r w:rsidRPr="004950CD">
                  <w:rPr>
                    <w:rFonts w:ascii="Avenir Book" w:hAnsi="Avenir Book" w:cstheme="minorHAnsi"/>
                    <w:color w:val="575656"/>
                    <w:sz w:val="22"/>
                    <w:szCs w:val="22"/>
                  </w:rPr>
                  <w:t xml:space="preserve">Moorepay services small to medium customers in Payroll and HR Services customers across the UK and </w:t>
                </w:r>
                <w:proofErr w:type="gramStart"/>
                <w:r w:rsidRPr="004950CD">
                  <w:rPr>
                    <w:rFonts w:ascii="Avenir Book" w:hAnsi="Avenir Book" w:cstheme="minorHAnsi"/>
                    <w:color w:val="575656"/>
                    <w:sz w:val="22"/>
                    <w:szCs w:val="22"/>
                  </w:rPr>
                  <w:t>Republic of Ireland</w:t>
                </w:r>
                <w:proofErr w:type="gramEnd"/>
                <w:r w:rsidRPr="004950CD">
                  <w:rPr>
                    <w:rFonts w:ascii="Avenir Book" w:hAnsi="Avenir Book" w:cstheme="minorHAnsi"/>
                    <w:color w:val="575656"/>
                    <w:sz w:val="22"/>
                    <w:szCs w:val="22"/>
                  </w:rPr>
                  <w:t xml:space="preserve">. </w:t>
                </w:r>
                <w:proofErr w:type="gramStart"/>
                <w:r w:rsidRPr="004950CD">
                  <w:rPr>
                    <w:rFonts w:ascii="Avenir Book" w:hAnsi="Avenir Book" w:cstheme="minorHAnsi"/>
                    <w:color w:val="575656"/>
                    <w:sz w:val="22"/>
                    <w:szCs w:val="22"/>
                  </w:rPr>
                  <w:t>We've</w:t>
                </w:r>
                <w:proofErr w:type="gramEnd"/>
                <w:r w:rsidRPr="004950CD">
                  <w:rPr>
                    <w:rFonts w:ascii="Avenir Book" w:hAnsi="Avenir Book" w:cstheme="minorHAnsi"/>
                    <w:color w:val="575656"/>
                    <w:sz w:val="22"/>
                    <w:szCs w:val="22"/>
                  </w:rPr>
                  <w:t xml:space="preserve"> been supporting businesses since 1966 and today we produce millions of payslips every year and offer round-the-clock professional advice, thousands of organisations rely on our experience and expertise to make sure their Payroll, HR and Compliance needs </w:t>
                </w:r>
                <w:proofErr w:type="gramStart"/>
                <w:r w:rsidRPr="004950CD">
                  <w:rPr>
                    <w:rFonts w:ascii="Avenir Book" w:hAnsi="Avenir Book" w:cstheme="minorHAnsi"/>
                    <w:color w:val="575656"/>
                    <w:sz w:val="22"/>
                    <w:szCs w:val="22"/>
                  </w:rPr>
                  <w:t>are met</w:t>
                </w:r>
                <w:proofErr w:type="gramEnd"/>
                <w:r w:rsidRPr="004950CD">
                  <w:rPr>
                    <w:rFonts w:ascii="Avenir Book" w:hAnsi="Avenir Book" w:cstheme="minorHAnsi"/>
                    <w:color w:val="575656"/>
                    <w:sz w:val="22"/>
                    <w:szCs w:val="22"/>
                  </w:rPr>
                  <w:t xml:space="preserve"> on time, every time.</w:t>
                </w:r>
              </w:p>
              <w:p w14:paraId="01E3E44B" w14:textId="77777777" w:rsidR="009C4A46" w:rsidRPr="004950CD" w:rsidRDefault="009C4A46" w:rsidP="009C4A46">
                <w:pPr>
                  <w:pStyle w:val="NormalWeb"/>
                  <w:shd w:val="clear" w:color="auto" w:fill="FAFAFA"/>
                  <w:spacing w:before="0" w:beforeAutospacing="0" w:after="0" w:afterAutospacing="0"/>
                  <w:textAlignment w:val="baseline"/>
                  <w:rPr>
                    <w:rFonts w:ascii="Avenir Book" w:hAnsi="Avenir Book" w:cstheme="minorHAnsi"/>
                    <w:color w:val="575656"/>
                    <w:sz w:val="22"/>
                    <w:szCs w:val="22"/>
                  </w:rPr>
                </w:pPr>
              </w:p>
              <w:p w14:paraId="0F7AFFBB" w14:textId="36E03B95" w:rsidR="00D73611" w:rsidRPr="004950CD" w:rsidRDefault="009C4A46" w:rsidP="00FB6349">
                <w:pPr>
                  <w:pStyle w:val="NormalWeb"/>
                  <w:spacing w:before="0" w:beforeAutospacing="0" w:after="0" w:afterAutospacing="0"/>
                  <w:rPr>
                    <w:rFonts w:ascii="Avenir Book" w:hAnsi="Avenir Book" w:cstheme="minorHAnsi"/>
                    <w:color w:val="575656"/>
                    <w:sz w:val="22"/>
                    <w:szCs w:val="22"/>
                  </w:rPr>
                </w:pPr>
                <w:r w:rsidRPr="004950CD">
                  <w:rPr>
                    <w:rFonts w:ascii="Avenir Book" w:hAnsi="Avenir Book" w:cstheme="minorHAnsi"/>
                    <w:color w:val="575656"/>
                    <w:sz w:val="22"/>
                    <w:szCs w:val="22"/>
                  </w:rPr>
                  <w:t xml:space="preserve">We </w:t>
                </w:r>
                <w:proofErr w:type="gramStart"/>
                <w:r w:rsidRPr="004950CD">
                  <w:rPr>
                    <w:rFonts w:ascii="Avenir Book" w:hAnsi="Avenir Book" w:cstheme="minorHAnsi"/>
                    <w:color w:val="575656"/>
                    <w:sz w:val="22"/>
                    <w:szCs w:val="22"/>
                  </w:rPr>
                  <w:t>were acquired</w:t>
                </w:r>
                <w:proofErr w:type="gramEnd"/>
                <w:r w:rsidRPr="004950CD">
                  <w:rPr>
                    <w:rFonts w:ascii="Avenir Book" w:hAnsi="Avenir Book" w:cstheme="minorHAnsi"/>
                    <w:color w:val="575656"/>
                    <w:sz w:val="22"/>
                    <w:szCs w:val="22"/>
                  </w:rPr>
                  <w:t xml:space="preserve"> by Northgate, becoming NorthgateArinso in 2007 and NGA Human Resources UK and Ireland in 2014. In 2018, the UK and Ireland division </w:t>
                </w:r>
                <w:proofErr w:type="gramStart"/>
                <w:r w:rsidRPr="004950CD">
                  <w:rPr>
                    <w:rFonts w:ascii="Avenir Book" w:hAnsi="Avenir Book" w:cstheme="minorHAnsi"/>
                    <w:color w:val="575656"/>
                    <w:sz w:val="22"/>
                    <w:szCs w:val="22"/>
                  </w:rPr>
                  <w:t>was sold</w:t>
                </w:r>
                <w:proofErr w:type="gramEnd"/>
                <w:r w:rsidRPr="004950CD">
                  <w:rPr>
                    <w:rFonts w:ascii="Avenir Book" w:hAnsi="Avenir Book" w:cstheme="minorHAnsi"/>
                    <w:color w:val="575656"/>
                    <w:sz w:val="22"/>
                    <w:szCs w:val="22"/>
                  </w:rPr>
                  <w:t xml:space="preserve"> to Bain Capital and now Zellis operates as a standalone company with Moorepay as a division of Zellis Limited.</w:t>
                </w:r>
                <w:r w:rsidR="004950CD">
                  <w:rPr>
                    <w:rFonts w:ascii="Avenir Book" w:hAnsi="Avenir Book" w:cstheme="minorHAnsi"/>
                    <w:color w:val="575656"/>
                    <w:sz w:val="22"/>
                    <w:szCs w:val="22"/>
                  </w:rPr>
                  <w:t xml:space="preserve"> </w:t>
                </w:r>
                <w:r w:rsidRPr="004950CD">
                  <w:rPr>
                    <w:rFonts w:ascii="Avenir Book" w:hAnsi="Avenir Book" w:cstheme="minorHAnsi"/>
                    <w:color w:val="575656"/>
                    <w:sz w:val="22"/>
                    <w:szCs w:val="22"/>
                  </w:rPr>
                  <w:t xml:space="preserve">After acquiring </w:t>
                </w:r>
                <w:proofErr w:type="spellStart"/>
                <w:r w:rsidRPr="004950CD">
                  <w:rPr>
                    <w:rFonts w:ascii="Avenir Book" w:hAnsi="Avenir Book" w:cstheme="minorHAnsi"/>
                    <w:color w:val="575656"/>
                    <w:sz w:val="22"/>
                    <w:szCs w:val="22"/>
                  </w:rPr>
                  <w:t>Benefex</w:t>
                </w:r>
                <w:proofErr w:type="spellEnd"/>
                <w:r w:rsidRPr="004950CD">
                  <w:rPr>
                    <w:rFonts w:ascii="Avenir Book" w:hAnsi="Avenir Book" w:cstheme="minorHAnsi"/>
                    <w:color w:val="575656"/>
                    <w:sz w:val="22"/>
                    <w:szCs w:val="22"/>
                  </w:rPr>
                  <w:t xml:space="preserve">, </w:t>
                </w:r>
                <w:proofErr w:type="gramStart"/>
                <w:r w:rsidRPr="004950CD">
                  <w:rPr>
                    <w:rFonts w:ascii="Avenir Book" w:hAnsi="Avenir Book" w:cstheme="minorHAnsi"/>
                    <w:color w:val="575656"/>
                    <w:sz w:val="22"/>
                    <w:szCs w:val="22"/>
                  </w:rPr>
                  <w:t>we’re</w:t>
                </w:r>
                <w:proofErr w:type="gramEnd"/>
                <w:r w:rsidRPr="004950CD">
                  <w:rPr>
                    <w:rFonts w:ascii="Avenir Book" w:hAnsi="Avenir Book" w:cstheme="minorHAnsi"/>
                    <w:color w:val="575656"/>
                    <w:sz w:val="22"/>
                    <w:szCs w:val="22"/>
                  </w:rPr>
                  <w:t xml:space="preserve"> now even better equipped to serve the complex needs of our customers</w:t>
                </w:r>
                <w:r w:rsidR="00F047F3" w:rsidRPr="004950CD">
                  <w:rPr>
                    <w:rFonts w:ascii="Avenir Book" w:hAnsi="Avenir Book" w:cstheme="minorHAnsi"/>
                    <w:color w:val="575656"/>
                    <w:sz w:val="22"/>
                    <w:szCs w:val="22"/>
                  </w:rPr>
                  <w:t>.</w:t>
                </w:r>
              </w:p>
              <w:p w14:paraId="4AE24511" w14:textId="77777777" w:rsidR="00F047F3" w:rsidRPr="00213672" w:rsidRDefault="00F047F3" w:rsidP="00FB6349">
                <w:pPr>
                  <w:pStyle w:val="NormalWeb"/>
                  <w:spacing w:before="0" w:beforeAutospacing="0" w:after="0" w:afterAutospacing="0"/>
                  <w:rPr>
                    <w:rFonts w:ascii="Avenir Book" w:hAnsi="Avenir Book" w:cs="Open Sans"/>
                    <w:b/>
                    <w:bCs/>
                    <w:color w:val="575656"/>
                    <w:sz w:val="22"/>
                    <w:szCs w:val="22"/>
                  </w:rPr>
                </w:pPr>
              </w:p>
              <w:p w14:paraId="62782D10" w14:textId="60DCBE3C" w:rsidR="001343B3" w:rsidRPr="00213672" w:rsidRDefault="001343B3" w:rsidP="00FB6349">
                <w:pPr>
                  <w:pStyle w:val="NormalWeb"/>
                  <w:spacing w:before="0" w:beforeAutospacing="0" w:after="0" w:afterAutospacing="0"/>
                  <w:rPr>
                    <w:rFonts w:ascii="Avenir Heavy" w:hAnsi="Avenir Heavy" w:cs="Open Sans"/>
                    <w:color w:val="575656"/>
                    <w:sz w:val="22"/>
                    <w:szCs w:val="22"/>
                  </w:rPr>
                </w:pPr>
                <w:r w:rsidRPr="00213672">
                  <w:rPr>
                    <w:rFonts w:ascii="Avenir Heavy" w:hAnsi="Avenir Heavy" w:cs="Open Sans"/>
                    <w:color w:val="575656"/>
                    <w:sz w:val="22"/>
                    <w:szCs w:val="22"/>
                  </w:rPr>
                  <w:t>Our vision</w:t>
                </w:r>
              </w:p>
              <w:p w14:paraId="3765B008" w14:textId="77777777" w:rsidR="001343B3" w:rsidRPr="00213672" w:rsidRDefault="001343B3" w:rsidP="00FB6349">
                <w:pPr>
                  <w:pStyle w:val="NormalWeb"/>
                  <w:spacing w:before="0" w:beforeAutospacing="0" w:after="0" w:afterAutospacing="0"/>
                  <w:rPr>
                    <w:rFonts w:ascii="Avenir Book" w:hAnsi="Avenir Book" w:cs="Open Sans"/>
                    <w:color w:val="575656"/>
                    <w:sz w:val="22"/>
                    <w:szCs w:val="22"/>
                  </w:rPr>
                </w:pPr>
                <w:r w:rsidRPr="00213672">
                  <w:rPr>
                    <w:rFonts w:ascii="Avenir Book" w:hAnsi="Avenir Book" w:cs="Open Sans"/>
                    <w:color w:val="575656"/>
                    <w:sz w:val="22"/>
                    <w:szCs w:val="22"/>
                  </w:rPr>
                  <w:t xml:space="preserve">Our vision is to be the clear leader in pay, reward, analytics, and people experiences. </w:t>
                </w:r>
                <w:proofErr w:type="gramStart"/>
                <w:r w:rsidRPr="00213672">
                  <w:rPr>
                    <w:rFonts w:ascii="Avenir Book" w:hAnsi="Avenir Book" w:cs="Open Sans"/>
                    <w:color w:val="575656"/>
                    <w:sz w:val="22"/>
                    <w:szCs w:val="22"/>
                  </w:rPr>
                  <w:t>There’s</w:t>
                </w:r>
                <w:proofErr w:type="gramEnd"/>
                <w:r w:rsidRPr="00213672">
                  <w:rPr>
                    <w:rFonts w:ascii="Avenir Book" w:hAnsi="Avenir Book" w:cs="Open Sans"/>
                    <w:color w:val="575656"/>
                    <w:sz w:val="22"/>
                    <w:szCs w:val="22"/>
                  </w:rPr>
                  <w:t xml:space="preserve">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Pr="00213672" w:rsidRDefault="001343B3" w:rsidP="00FB6349">
                <w:pPr>
                  <w:pStyle w:val="NormalWeb"/>
                  <w:spacing w:before="0" w:beforeAutospacing="0" w:after="0" w:afterAutospacing="0"/>
                  <w:rPr>
                    <w:rFonts w:ascii="Avenir Book" w:hAnsi="Avenir Book" w:cs="Open Sans"/>
                    <w:color w:val="575656"/>
                    <w:sz w:val="22"/>
                    <w:szCs w:val="22"/>
                  </w:rPr>
                </w:pPr>
                <w:r w:rsidRPr="00213672">
                  <w:rPr>
                    <w:rFonts w:ascii="Avenir Book" w:hAnsi="Avenir Book" w:cs="Open Sans"/>
                    <w:color w:val="575656"/>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proofErr w:type="gramStart"/>
                <w:r w:rsidRPr="00213672">
                  <w:rPr>
                    <w:rFonts w:ascii="Avenir Book" w:hAnsi="Avenir Book" w:cs="Open Sans"/>
                    <w:color w:val="575656"/>
                    <w:sz w:val="22"/>
                    <w:szCs w:val="22"/>
                  </w:rPr>
                  <w:t>delivering first-class customer service at all times</w:t>
                </w:r>
                <w:proofErr w:type="gramEnd"/>
                <w:r w:rsidRPr="00213672">
                  <w:rPr>
                    <w:rFonts w:ascii="Avenir Book" w:hAnsi="Avenir Book" w:cs="Open Sans"/>
                    <w:color w:val="575656"/>
                    <w:sz w:val="22"/>
                    <w:szCs w:val="22"/>
                  </w:rPr>
                  <w:t>.</w:t>
                </w:r>
              </w:p>
              <w:p w14:paraId="3DB11D1B" w14:textId="77777777" w:rsidR="00D73611" w:rsidRPr="00213672" w:rsidRDefault="00D73611" w:rsidP="00FB6349">
                <w:pPr>
                  <w:pStyle w:val="NormalWeb"/>
                  <w:spacing w:before="0" w:beforeAutospacing="0" w:after="0" w:afterAutospacing="0"/>
                  <w:rPr>
                    <w:rFonts w:ascii="Avenir Book" w:hAnsi="Avenir Book" w:cs="Open Sans"/>
                    <w:color w:val="575656"/>
                    <w:sz w:val="22"/>
                    <w:szCs w:val="22"/>
                  </w:rPr>
                </w:pPr>
              </w:p>
              <w:p w14:paraId="63B6C0E1" w14:textId="77777777" w:rsidR="001343B3" w:rsidRPr="00213672" w:rsidRDefault="001343B3" w:rsidP="00FB6349">
                <w:pPr>
                  <w:pStyle w:val="NormalWeb"/>
                  <w:spacing w:before="0" w:beforeAutospacing="0" w:after="0" w:afterAutospacing="0"/>
                  <w:rPr>
                    <w:rFonts w:ascii="Avenir Heavy" w:hAnsi="Avenir Heavy" w:cs="Open Sans"/>
                    <w:color w:val="575656"/>
                    <w:sz w:val="22"/>
                    <w:szCs w:val="22"/>
                  </w:rPr>
                </w:pPr>
                <w:proofErr w:type="gramStart"/>
                <w:r w:rsidRPr="00213672">
                  <w:rPr>
                    <w:rFonts w:ascii="Avenir Heavy" w:hAnsi="Avenir Heavy" w:cs="Open Sans"/>
                    <w:color w:val="575656"/>
                    <w:sz w:val="22"/>
                    <w:szCs w:val="22"/>
                  </w:rPr>
                  <w:t>We’re</w:t>
                </w:r>
                <w:proofErr w:type="gramEnd"/>
                <w:r w:rsidRPr="00213672">
                  <w:rPr>
                    <w:rFonts w:ascii="Avenir Heavy" w:hAnsi="Avenir Heavy" w:cs="Open Sans"/>
                    <w:color w:val="575656"/>
                    <w:sz w:val="22"/>
                    <w:szCs w:val="22"/>
                  </w:rPr>
                  <w:t xml:space="preserve"> proud of our </w:t>
                </w:r>
                <w:proofErr w:type="gramStart"/>
                <w:r w:rsidRPr="00213672">
                  <w:rPr>
                    <w:rFonts w:ascii="Avenir Heavy" w:hAnsi="Avenir Heavy" w:cs="Open Sans"/>
                    <w:color w:val="575656"/>
                    <w:sz w:val="22"/>
                    <w:szCs w:val="22"/>
                  </w:rPr>
                  <w:t>culture</w:t>
                </w:r>
                <w:proofErr w:type="gramEnd"/>
              </w:p>
              <w:p w14:paraId="5F179B2A" w14:textId="0D999270" w:rsidR="001343B3" w:rsidRPr="00213672" w:rsidRDefault="001343B3" w:rsidP="00FB6349">
                <w:pPr>
                  <w:pStyle w:val="NormalWeb"/>
                  <w:spacing w:before="0" w:beforeAutospacing="0" w:after="0" w:afterAutospacing="0"/>
                  <w:rPr>
                    <w:rFonts w:ascii="Avenir Book" w:hAnsi="Avenir Book" w:cs="Open Sans"/>
                    <w:color w:val="575656"/>
                    <w:sz w:val="22"/>
                    <w:szCs w:val="22"/>
                  </w:rPr>
                </w:pPr>
                <w:r w:rsidRPr="00213672">
                  <w:rPr>
                    <w:rFonts w:ascii="Avenir Book" w:hAnsi="Avenir Book" w:cs="Open Sans"/>
                    <w:color w:val="575656"/>
                    <w:sz w:val="22"/>
                    <w:szCs w:val="22"/>
                  </w:rPr>
                  <w:t xml:space="preserve">At </w:t>
                </w:r>
                <w:r w:rsidR="008B57E1" w:rsidRPr="00213672">
                  <w:rPr>
                    <w:rFonts w:ascii="Avenir Book" w:hAnsi="Avenir Book" w:cs="Open Sans"/>
                    <w:color w:val="575656"/>
                    <w:sz w:val="22"/>
                    <w:szCs w:val="22"/>
                  </w:rPr>
                  <w:t>Moorepay</w:t>
                </w:r>
                <w:r w:rsidRPr="00213672">
                  <w:rPr>
                    <w:rFonts w:ascii="Avenir Book" w:hAnsi="Avenir Book" w:cs="Open Sans"/>
                    <w:color w:val="575656"/>
                    <w:sz w:val="22"/>
                    <w:szCs w:val="22"/>
                  </w:rPr>
                  <w:t xml:space="preserve"> we work hard to create a culture where people want to join, belong to, and be part of a progressive organisation.</w:t>
                </w:r>
                <w:r w:rsidR="00D73611" w:rsidRPr="00213672">
                  <w:rPr>
                    <w:rFonts w:ascii="Avenir Book" w:hAnsi="Avenir Book" w:cs="Open Sans"/>
                    <w:color w:val="575656"/>
                    <w:sz w:val="22"/>
                    <w:szCs w:val="22"/>
                  </w:rPr>
                  <w:t xml:space="preserve"> </w:t>
                </w:r>
                <w:proofErr w:type="gramStart"/>
                <w:r w:rsidRPr="00213672">
                  <w:rPr>
                    <w:rFonts w:ascii="Avenir Book" w:hAnsi="Avenir Book" w:cs="Open Sans"/>
                    <w:color w:val="575656"/>
                    <w:sz w:val="22"/>
                    <w:szCs w:val="22"/>
                  </w:rPr>
                  <w:t>We’re</w:t>
                </w:r>
                <w:proofErr w:type="gramEnd"/>
                <w:r w:rsidRPr="00213672">
                  <w:rPr>
                    <w:rFonts w:ascii="Avenir Book" w:hAnsi="Avenir Book" w:cs="Open Sans"/>
                    <w:color w:val="575656"/>
                    <w:sz w:val="22"/>
                    <w:szCs w:val="22"/>
                  </w:rPr>
                  <w:t xml:space="preserve"> committed to recruiting and retaining a diverse and inclusive workforce that is representative of the customers we serve and the communities we operate in.</w:t>
                </w:r>
              </w:p>
              <w:p w14:paraId="608F8B66" w14:textId="77777777" w:rsidR="00732D3C" w:rsidRPr="00213672" w:rsidRDefault="00732D3C" w:rsidP="00FB6349">
                <w:pPr>
                  <w:pStyle w:val="NormalWeb"/>
                  <w:spacing w:before="0" w:beforeAutospacing="0" w:after="0" w:afterAutospacing="0"/>
                  <w:rPr>
                    <w:rFonts w:ascii="Avenir Book" w:hAnsi="Avenir Book" w:cs="Open Sans"/>
                    <w:color w:val="575656"/>
                    <w:sz w:val="22"/>
                    <w:szCs w:val="22"/>
                  </w:rPr>
                </w:pPr>
              </w:p>
              <w:p w14:paraId="1F714FC8" w14:textId="76065A81" w:rsidR="009129B1" w:rsidRDefault="00F047F3" w:rsidP="00D73611">
                <w:pPr>
                  <w:pStyle w:val="NormalWeb"/>
                  <w:spacing w:before="0" w:beforeAutospacing="0" w:after="0" w:afterAutospacing="0"/>
                  <w:rPr>
                    <w:rFonts w:ascii="Avenir Book" w:hAnsi="Avenir Book" w:cs="Open Sans"/>
                    <w:color w:val="575656"/>
                    <w:sz w:val="22"/>
                    <w:szCs w:val="22"/>
                  </w:rPr>
                </w:pPr>
                <w:r w:rsidRPr="00C6061A">
                  <w:rPr>
                    <w:rFonts w:ascii="Avenir Heavy" w:hAnsi="Avenir Heavy" w:cstheme="minorHAnsi"/>
                    <w:color w:val="575656"/>
                    <w:sz w:val="22"/>
                    <w:szCs w:val="22"/>
                  </w:rPr>
                  <w:t>Our values</w:t>
                </w:r>
                <w:r w:rsidRPr="00C6061A">
                  <w:rPr>
                    <w:rFonts w:ascii="Avenir Book" w:hAnsi="Avenir Book" w:cstheme="minorHAnsi"/>
                    <w:color w:val="575656"/>
                    <w:sz w:val="22"/>
                    <w:szCs w:val="22"/>
                  </w:rPr>
                  <w:t xml:space="preserve">, which </w:t>
                </w:r>
                <w:proofErr w:type="gramStart"/>
                <w:r w:rsidRPr="00C6061A">
                  <w:rPr>
                    <w:rFonts w:ascii="Avenir Book" w:hAnsi="Avenir Book" w:cstheme="minorHAnsi"/>
                    <w:color w:val="575656"/>
                    <w:sz w:val="22"/>
                    <w:szCs w:val="22"/>
                  </w:rPr>
                  <w:t>were defined</w:t>
                </w:r>
                <w:proofErr w:type="gramEnd"/>
                <w:r w:rsidRPr="00C6061A">
                  <w:rPr>
                    <w:rFonts w:ascii="Avenir Book" w:hAnsi="Avenir Book" w:cstheme="minorHAnsi"/>
                    <w:color w:val="575656"/>
                    <w:sz w:val="22"/>
                    <w:szCs w:val="22"/>
                  </w:rPr>
                  <w:t xml:space="preserve"> with input from our </w:t>
                </w:r>
                <w:proofErr w:type="gramStart"/>
                <w:r w:rsidRPr="00C6061A">
                  <w:rPr>
                    <w:rFonts w:ascii="Avenir Book" w:hAnsi="Avenir Book" w:cstheme="minorHAnsi"/>
                    <w:color w:val="575656"/>
                    <w:sz w:val="22"/>
                    <w:szCs w:val="22"/>
                  </w:rPr>
                  <w:t>2000</w:t>
                </w:r>
                <w:proofErr w:type="gramEnd"/>
                <w:r w:rsidRPr="00C6061A">
                  <w:rPr>
                    <w:rFonts w:ascii="Avenir Book" w:hAnsi="Avenir Book" w:cstheme="minorHAnsi"/>
                    <w:color w:val="575656"/>
                    <w:sz w:val="22"/>
                    <w:szCs w:val="22"/>
                  </w:rPr>
                  <w:t xml:space="preserve"> colleagues across Zellis and Moorepay</w:t>
                </w:r>
                <w:r w:rsidR="001343B3" w:rsidRPr="00C6061A">
                  <w:rPr>
                    <w:rFonts w:ascii="Avenir Book" w:hAnsi="Avenir Book" w:cs="Open Sans"/>
                    <w:color w:val="575656"/>
                    <w:sz w:val="22"/>
                    <w:szCs w:val="22"/>
                  </w:rPr>
                  <w:t>, are not empty words on a poster. They reflect who we are, and how we operate as a business</w:t>
                </w:r>
                <w:r w:rsidR="00D73611" w:rsidRPr="00C6061A">
                  <w:rPr>
                    <w:rFonts w:ascii="Avenir Book" w:hAnsi="Avenir Book" w:cs="Open Sans"/>
                    <w:color w:val="575656"/>
                    <w:sz w:val="22"/>
                    <w:szCs w:val="22"/>
                  </w:rPr>
                  <w:t>.</w:t>
                </w:r>
              </w:p>
              <w:p w14:paraId="6CCB0F4E" w14:textId="45171AB2" w:rsidR="00396DDD" w:rsidRDefault="00396DDD" w:rsidP="00D73611">
                <w:pPr>
                  <w:pStyle w:val="NormalWeb"/>
                  <w:spacing w:before="0" w:beforeAutospacing="0" w:after="0" w:afterAutospacing="0"/>
                  <w:rPr>
                    <w:rFonts w:ascii="Avenir Book" w:hAnsi="Avenir Book" w:cs="Open Sans"/>
                    <w:color w:val="575656"/>
                    <w:sz w:val="22"/>
                    <w:szCs w:val="22"/>
                  </w:rPr>
                </w:pPr>
              </w:p>
              <w:p w14:paraId="22680624" w14:textId="0BC06700" w:rsidR="00396DDD" w:rsidRDefault="00396DDD" w:rsidP="00D73611">
                <w:pPr>
                  <w:pStyle w:val="NormalWeb"/>
                  <w:spacing w:before="0" w:beforeAutospacing="0" w:after="0" w:afterAutospacing="0"/>
                  <w:rPr>
                    <w:rFonts w:ascii="Avenir Book" w:hAnsi="Avenir Book" w:cs="Open Sans"/>
                    <w:color w:val="575656"/>
                    <w:sz w:val="22"/>
                    <w:szCs w:val="22"/>
                  </w:rPr>
                </w:pPr>
              </w:p>
              <w:p w14:paraId="745D140E" w14:textId="20A7F20A" w:rsidR="009129B1" w:rsidRPr="00036C72" w:rsidRDefault="00F66A80" w:rsidP="00B23762">
                <w:pPr>
                  <w:pStyle w:val="NormalWeb"/>
                  <w:spacing w:before="0" w:beforeAutospacing="0" w:after="0" w:afterAutospacing="0"/>
                  <w:jc w:val="center"/>
                  <w:rPr>
                    <w:rFonts w:ascii="Open Sans" w:hAnsi="Open Sans" w:cs="Open Sans"/>
                    <w:bCs/>
                  </w:rPr>
                </w:pPr>
                <w:r>
                  <w:rPr>
                    <w:rFonts w:ascii="Open Sans" w:hAnsi="Open Sans" w:cs="Open Sans"/>
                    <w:bCs/>
                    <w:noProof/>
                  </w:rPr>
                  <w:drawing>
                    <wp:inline distT="0" distB="0" distL="0" distR="0" wp14:anchorId="65FD2CB1" wp14:editId="2975B3C2">
                      <wp:extent cx="6462936" cy="2857500"/>
                      <wp:effectExtent l="0" t="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rotWithShape="1">
                              <a:blip r:embed="rId11" cstate="print">
                                <a:extLst>
                                  <a:ext uri="{28A0092B-C50C-407E-A947-70E740481C1C}">
                                    <a14:useLocalDpi xmlns:a14="http://schemas.microsoft.com/office/drawing/2010/main" val="0"/>
                                  </a:ext>
                                </a:extLst>
                              </a:blip>
                              <a:srcRect l="2393" t="14624" r="7999" b="6138"/>
                              <a:stretch/>
                            </pic:blipFill>
                            <pic:spPr bwMode="auto">
                              <a:xfrm>
                                <a:off x="0" y="0"/>
                                <a:ext cx="6468073" cy="2859771"/>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14:paraId="2CA462E8" w14:textId="3603664E" w:rsidR="009129B1" w:rsidRPr="00036C72" w:rsidRDefault="00752D30" w:rsidP="00FB6349">
      <w:pPr>
        <w:shd w:val="clear" w:color="auto" w:fill="FFFFFF"/>
        <w:spacing w:after="0" w:line="240" w:lineRule="auto"/>
        <w:rPr>
          <w:rFonts w:ascii="Open Sans" w:hAnsi="Open Sans" w:cs="Open Sans"/>
          <w:color w:val="0F0F0F"/>
        </w:rPr>
      </w:pPr>
      <w:r>
        <w:rPr>
          <w:rFonts w:ascii="Open Sans" w:hAnsi="Open Sans" w:cs="Open Sans"/>
          <w:color w:val="0F0F0F"/>
        </w:rPr>
        <w:lastRenderedPageBreak/>
        <w:softHyphen/>
      </w: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A5444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A7B4" w14:textId="77777777" w:rsidR="00285901" w:rsidRDefault="00285901" w:rsidP="004F1A9A">
      <w:pPr>
        <w:spacing w:after="0" w:line="240" w:lineRule="auto"/>
      </w:pPr>
      <w:r>
        <w:separator/>
      </w:r>
    </w:p>
  </w:endnote>
  <w:endnote w:type="continuationSeparator" w:id="0">
    <w:p w14:paraId="1AF57236" w14:textId="77777777" w:rsidR="00285901" w:rsidRDefault="00285901" w:rsidP="004F1A9A">
      <w:pPr>
        <w:spacing w:after="0" w:line="240" w:lineRule="auto"/>
      </w:pPr>
      <w:r>
        <w:continuationSeparator/>
      </w:r>
    </w:p>
  </w:endnote>
  <w:endnote w:type="continuationNotice" w:id="1">
    <w:p w14:paraId="78E245E2" w14:textId="77777777" w:rsidR="00285901" w:rsidRDefault="00285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Heavy">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9997" w14:textId="77777777" w:rsidR="003C7B35" w:rsidRDefault="003C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403C1C85" w:rsidR="00956270" w:rsidRDefault="00FB324D">
    <w:pPr>
      <w:pStyle w:val="Footer"/>
    </w:pPr>
    <w:r>
      <w:rPr>
        <w:noProof/>
      </w:rPr>
      <mc:AlternateContent>
        <mc:Choice Requires="wps">
          <w:drawing>
            <wp:anchor distT="0" distB="0" distL="114300" distR="114300" simplePos="0" relativeHeight="251658241" behindDoc="0" locked="0" layoutInCell="1" allowOverlap="1" wp14:anchorId="23AEE80E" wp14:editId="1BE40FB2">
              <wp:simplePos x="0" y="0"/>
              <wp:positionH relativeFrom="page">
                <wp:align>left</wp:align>
              </wp:positionH>
              <wp:positionV relativeFrom="paragraph">
                <wp:posOffset>-3810</wp:posOffset>
              </wp:positionV>
              <wp:extent cx="7571014" cy="609600"/>
              <wp:effectExtent l="0" t="0" r="0" b="0"/>
              <wp:wrapNone/>
              <wp:docPr id="1" name="Shape 1877"/>
              <wp:cNvGraphicFramePr/>
              <a:graphic xmlns:a="http://schemas.openxmlformats.org/drawingml/2006/main">
                <a:graphicData uri="http://schemas.microsoft.com/office/word/2010/wordprocessingShape">
                  <wps:wsp>
                    <wps:cNvSpPr/>
                    <wps:spPr>
                      <a:xfrm>
                        <a:off x="0" y="0"/>
                        <a:ext cx="7571014" cy="609600"/>
                      </a:xfrm>
                      <a:custGeom>
                        <a:avLst/>
                        <a:gdLst/>
                        <a:ahLst/>
                        <a:cxnLst/>
                        <a:rect l="0" t="0" r="0" b="0"/>
                        <a:pathLst>
                          <a:path w="7536180" h="876294">
                            <a:moveTo>
                              <a:pt x="0" y="0"/>
                            </a:moveTo>
                            <a:lnTo>
                              <a:pt x="7536180" y="0"/>
                            </a:lnTo>
                            <a:lnTo>
                              <a:pt x="7536180" y="876294"/>
                            </a:lnTo>
                            <a:lnTo>
                              <a:pt x="0" y="876294"/>
                            </a:lnTo>
                            <a:lnTo>
                              <a:pt x="0" y="0"/>
                            </a:lnTo>
                          </a:path>
                        </a:pathLst>
                      </a:custGeom>
                      <a:solidFill>
                        <a:srgbClr val="002654"/>
                      </a:solidFill>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B43CBD4" id="Shape 1877" o:spid="_x0000_s1026" style="position:absolute;margin-left:0;margin-top:-.3pt;width:596.15pt;height:48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" path="m,l7536180,r,876294l,876294,,e" fillcolor="#002654" stroked="f" strokeweight="0">
              <v:stroke miterlimit="83231f" joinstyle="miter"/>
              <v:path arrowok="t" textboxrect="0,0,7536180,876294"/>
              <w10:wrap anchorx="page"/>
            </v:shape>
          </w:pict>
        </mc:Fallback>
      </mc:AlternateContent>
    </w:r>
    <w:r w:rsidR="00B23762">
      <w:rPr>
        <w:noProof/>
      </w:rPr>
      <mc:AlternateContent>
        <mc:Choice Requires="wps">
          <w:drawing>
            <wp:anchor distT="0" distB="0" distL="114300" distR="114300" simplePos="0" relativeHeight="251658242" behindDoc="0" locked="0" layoutInCell="1" allowOverlap="1" wp14:anchorId="558D78E9" wp14:editId="015C9E21">
              <wp:simplePos x="0" y="0"/>
              <wp:positionH relativeFrom="margin">
                <wp:align>left</wp:align>
              </wp:positionH>
              <wp:positionV relativeFrom="paragraph">
                <wp:posOffset>72390</wp:posOffset>
              </wp:positionV>
              <wp:extent cx="6370320"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370320" cy="441960"/>
                      </a:xfrm>
                      <a:prstGeom prst="rect">
                        <a:avLst/>
                      </a:prstGeom>
                      <a:ln>
                        <a:noFill/>
                      </a:ln>
                    </wps:spPr>
                    <wps:txbx>
                      <w:txbxContent>
                        <w:p w14:paraId="4DE3B3D8" w14:textId="01488814" w:rsidR="00956270" w:rsidRPr="00482CE5" w:rsidRDefault="00627AD7" w:rsidP="00956270">
                          <w:pPr>
                            <w:spacing w:after="160" w:line="259" w:lineRule="auto"/>
                            <w:jc w:val="right"/>
                            <w:rPr>
                              <w:rFonts w:ascii="Avenir Heavy" w:hAnsi="Avenir Heavy" w:cs="Open Sans"/>
                              <w:b/>
                              <w:color w:val="FFFFFF" w:themeColor="background1"/>
                              <w:sz w:val="28"/>
                              <w:szCs w:val="28"/>
                            </w:rPr>
                          </w:pPr>
                          <w:r w:rsidRPr="00482CE5">
                            <w:rPr>
                              <w:rFonts w:ascii="Avenir Heavy" w:hAnsi="Avenir Heavy" w:cs="Open Sans"/>
                              <w:b/>
                              <w:color w:val="FFFFFF" w:themeColor="background1"/>
                              <w:sz w:val="28"/>
                              <w:szCs w:val="28"/>
                            </w:rPr>
                            <w:t xml:space="preserve">Making </w:t>
                          </w:r>
                          <w:r w:rsidR="005E2F08" w:rsidRPr="00482CE5">
                            <w:rPr>
                              <w:rFonts w:ascii="Avenir Heavy" w:hAnsi="Avenir Heavy" w:cs="Open Sans"/>
                              <w:b/>
                              <w:color w:val="FFFFFF" w:themeColor="background1"/>
                              <w:sz w:val="28"/>
                              <w:szCs w:val="28"/>
                            </w:rPr>
                            <w:t>payroll &amp; HR easy</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01.6pt;height:34.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" filled="f" stroked="f">
              <v:textbox inset="0,0,0,0">
                <w:txbxContent>
                  <w:p w14:paraId="4DE3B3D8" w14:textId="01488814" w:rsidR="00956270" w:rsidRPr="00482CE5" w:rsidRDefault="00627AD7" w:rsidP="00956270">
                    <w:pPr>
                      <w:spacing w:after="160" w:line="259" w:lineRule="auto"/>
                      <w:jc w:val="right"/>
                      <w:rPr>
                        <w:rFonts w:ascii="Avenir Heavy" w:hAnsi="Avenir Heavy" w:cs="Open Sans"/>
                        <w:b/>
                        <w:color w:val="FFFFFF" w:themeColor="background1"/>
                        <w:sz w:val="28"/>
                        <w:szCs w:val="28"/>
                      </w:rPr>
                    </w:pPr>
                    <w:r w:rsidRPr="00482CE5">
                      <w:rPr>
                        <w:rFonts w:ascii="Avenir Heavy" w:hAnsi="Avenir Heavy" w:cs="Open Sans"/>
                        <w:b/>
                        <w:color w:val="FFFFFF" w:themeColor="background1"/>
                        <w:sz w:val="28"/>
                        <w:szCs w:val="28"/>
                      </w:rPr>
                      <w:t xml:space="preserve">Making </w:t>
                    </w:r>
                    <w:r w:rsidR="005E2F08" w:rsidRPr="00482CE5">
                      <w:rPr>
                        <w:rFonts w:ascii="Avenir Heavy" w:hAnsi="Avenir Heavy" w:cs="Open Sans"/>
                        <w:b/>
                        <w:color w:val="FFFFFF" w:themeColor="background1"/>
                        <w:sz w:val="28"/>
                        <w:szCs w:val="28"/>
                      </w:rPr>
                      <w:t>payroll &amp; HR easy</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12AD" w14:textId="77777777" w:rsidR="003C7B35" w:rsidRDefault="003C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409A" w14:textId="77777777" w:rsidR="00285901" w:rsidRDefault="00285901" w:rsidP="004F1A9A">
      <w:pPr>
        <w:spacing w:after="0" w:line="240" w:lineRule="auto"/>
      </w:pPr>
      <w:r>
        <w:separator/>
      </w:r>
    </w:p>
  </w:footnote>
  <w:footnote w:type="continuationSeparator" w:id="0">
    <w:p w14:paraId="178FE539" w14:textId="77777777" w:rsidR="00285901" w:rsidRDefault="00285901" w:rsidP="004F1A9A">
      <w:pPr>
        <w:spacing w:after="0" w:line="240" w:lineRule="auto"/>
      </w:pPr>
      <w:r>
        <w:continuationSeparator/>
      </w:r>
    </w:p>
  </w:footnote>
  <w:footnote w:type="continuationNotice" w:id="1">
    <w:p w14:paraId="340A81B5" w14:textId="77777777" w:rsidR="00285901" w:rsidRDefault="00285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85CD" w14:textId="77777777" w:rsidR="003C7B35" w:rsidRDefault="003C7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2B7BDD2" w:rsidR="0050250D" w:rsidRDefault="000D3BD1" w:rsidP="004621D3">
    <w:pPr>
      <w:pStyle w:val="Header"/>
      <w:jc w:val="right"/>
    </w:pPr>
    <w:r>
      <w:rPr>
        <w:noProof/>
      </w:rPr>
      <w:drawing>
        <wp:anchor distT="0" distB="0" distL="114300" distR="114300" simplePos="0" relativeHeight="251658240" behindDoc="0" locked="0" layoutInCell="1" allowOverlap="1" wp14:anchorId="57D20CF7" wp14:editId="0D1E23C2">
          <wp:simplePos x="0" y="0"/>
          <wp:positionH relativeFrom="column">
            <wp:posOffset>4287520</wp:posOffset>
          </wp:positionH>
          <wp:positionV relativeFrom="paragraph">
            <wp:posOffset>-41910</wp:posOffset>
          </wp:positionV>
          <wp:extent cx="2116289" cy="592989"/>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6289" cy="592989"/>
                  </a:xfrm>
                  <a:prstGeom prst="rect">
                    <a:avLst/>
                  </a:prstGeom>
                </pic:spPr>
              </pic:pic>
            </a:graphicData>
          </a:graphic>
          <wp14:sizeRelH relativeFrom="margin">
            <wp14:pctWidth>0</wp14:pctWidth>
          </wp14:sizeRelH>
          <wp14:sizeRelV relativeFrom="margin">
            <wp14:pctHeight>0</wp14:pctHeight>
          </wp14:sizeRelV>
        </wp:anchor>
      </w:drawing>
    </w:r>
    <w:r w:rsidR="007E655B">
      <w:rPr>
        <w:noProof/>
      </w:rPr>
      <mc:AlternateContent>
        <mc:Choice Requires="wps">
          <w:drawing>
            <wp:anchor distT="45720" distB="45720" distL="114300" distR="114300" simplePos="0" relativeHeight="251658243" behindDoc="0" locked="0" layoutInCell="1" allowOverlap="1" wp14:anchorId="7123FEC2" wp14:editId="57EC4B46">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677C0C67" w14:textId="08F36A52" w:rsidR="000F667A" w:rsidRPr="00424FE5" w:rsidRDefault="003C7B35">
                          <w:pPr>
                            <w:rPr>
                              <w:rFonts w:ascii="Avenir Heavy" w:hAnsi="Avenir Heavy" w:cs="Open Sans"/>
                              <w:b/>
                              <w:bCs/>
                              <w:color w:val="002654"/>
                              <w:sz w:val="48"/>
                              <w:szCs w:val="48"/>
                            </w:rPr>
                          </w:pPr>
                          <w:r>
                            <w:rPr>
                              <w:rFonts w:ascii="Avenir Heavy" w:hAnsi="Avenir Heavy" w:cs="Open Sans"/>
                              <w:b/>
                              <w:bCs/>
                              <w:color w:val="002654"/>
                              <w:sz w:val="48"/>
                              <w:szCs w:val="48"/>
                            </w:rPr>
                            <w:t>Transformation Manager</w:t>
                          </w:r>
                        </w:p>
                        <w:p w14:paraId="21845337" w14:textId="4C184478" w:rsidR="001C3673" w:rsidRPr="00424FE5" w:rsidRDefault="001C3673">
                          <w:pPr>
                            <w:rPr>
                              <w:rFonts w:ascii="Avenir Book" w:hAnsi="Avenir Book" w:cs="Open Sans"/>
                              <w:color w:val="575656"/>
                              <w:sz w:val="36"/>
                              <w:szCs w:val="36"/>
                            </w:rPr>
                          </w:pPr>
                          <w:r w:rsidRPr="00424FE5">
                            <w:rPr>
                              <w:rFonts w:ascii="Avenir Book" w:hAnsi="Avenir Book" w:cs="Open Sans"/>
                              <w:color w:val="575656"/>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OE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zFdFTi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" stroked="f">
              <v:textbox style="mso-fit-shape-to-text:t">
                <w:txbxContent>
                  <w:p w14:paraId="677C0C67" w14:textId="08F36A52" w:rsidR="000F667A" w:rsidRPr="00424FE5" w:rsidRDefault="003C7B35">
                    <w:pPr>
                      <w:rPr>
                        <w:rFonts w:ascii="Avenir Heavy" w:hAnsi="Avenir Heavy" w:cs="Open Sans"/>
                        <w:b/>
                        <w:bCs/>
                        <w:color w:val="002654"/>
                        <w:sz w:val="48"/>
                        <w:szCs w:val="48"/>
                      </w:rPr>
                    </w:pPr>
                    <w:r>
                      <w:rPr>
                        <w:rFonts w:ascii="Avenir Heavy" w:hAnsi="Avenir Heavy" w:cs="Open Sans"/>
                        <w:b/>
                        <w:bCs/>
                        <w:color w:val="002654"/>
                        <w:sz w:val="48"/>
                        <w:szCs w:val="48"/>
                      </w:rPr>
                      <w:t>Transformation Manager</w:t>
                    </w:r>
                  </w:p>
                  <w:p w14:paraId="21845337" w14:textId="4C184478" w:rsidR="001C3673" w:rsidRPr="00424FE5" w:rsidRDefault="001C3673">
                    <w:pPr>
                      <w:rPr>
                        <w:rFonts w:ascii="Avenir Book" w:hAnsi="Avenir Book" w:cs="Open Sans"/>
                        <w:color w:val="575656"/>
                        <w:sz w:val="36"/>
                        <w:szCs w:val="36"/>
                      </w:rPr>
                    </w:pPr>
                    <w:r w:rsidRPr="00424FE5">
                      <w:rPr>
                        <w:rFonts w:ascii="Avenir Book" w:hAnsi="Avenir Book" w:cs="Open Sans"/>
                        <w:color w:val="575656"/>
                        <w:sz w:val="36"/>
                        <w:szCs w:val="36"/>
                      </w:rPr>
                      <w:t>Job reference (000000000000)</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ACC" w14:textId="77777777" w:rsidR="003C7B35" w:rsidRDefault="003C7B35">
    <w:pPr>
      <w:pStyle w:val="Header"/>
    </w:pPr>
  </w:p>
</w:hdr>
</file>

<file path=word/intelligence2.xml><?xml version="1.0" encoding="utf-8"?>
<int2:intelligence xmlns:int2="http://schemas.microsoft.com/office/intelligence/2020/intelligence" xmlns:oel="http://schemas.microsoft.com/office/2019/extlst">
  <int2:observations>
    <int2:textHash int2:hashCode="+y5yWJu3rsIXGt" int2:id="4MiFPTqc">
      <int2:state int2:value="Rejected" int2:type="AugLoop_Text_Critique"/>
    </int2:textHash>
    <int2:textHash int2:hashCode="1He+0En7dEE6ht" int2:id="8wOh6BMg">
      <int2:state int2:value="Rejected" int2:type="AugLoop_Text_Critique"/>
    </int2:textHash>
    <int2:textHash int2:hashCode="kACymBA1u1LfsH" int2:id="C1Ay5IL4">
      <int2:state int2:value="Rejected" int2:type="LegacyProofing"/>
    </int2:textHash>
    <int2:textHash int2:hashCode="fiEICyvRpUTuXn" int2:id="LUB6XdJo">
      <int2:state int2:value="Rejected" int2:type="LegacyProofing"/>
    </int2:textHash>
    <int2:textHash int2:hashCode="RGw5Wl8Fl16IDn" int2:id="WAV6nLj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AE2"/>
    <w:multiLevelType w:val="multilevel"/>
    <w:tmpl w:val="1DF6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31A7"/>
    <w:multiLevelType w:val="hybridMultilevel"/>
    <w:tmpl w:val="4136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A5A37"/>
    <w:multiLevelType w:val="hybridMultilevel"/>
    <w:tmpl w:val="6CCC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C28C5"/>
    <w:multiLevelType w:val="multilevel"/>
    <w:tmpl w:val="724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053F1"/>
    <w:multiLevelType w:val="multilevel"/>
    <w:tmpl w:val="1F0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73D0D"/>
    <w:multiLevelType w:val="hybridMultilevel"/>
    <w:tmpl w:val="BB4E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28ED"/>
    <w:multiLevelType w:val="hybridMultilevel"/>
    <w:tmpl w:val="DEC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93C4E"/>
    <w:multiLevelType w:val="multilevel"/>
    <w:tmpl w:val="85B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725C05"/>
    <w:multiLevelType w:val="hybridMultilevel"/>
    <w:tmpl w:val="CE3C5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912799">
    <w:abstractNumId w:val="2"/>
  </w:num>
  <w:num w:numId="2" w16cid:durableId="772239204">
    <w:abstractNumId w:val="6"/>
  </w:num>
  <w:num w:numId="3" w16cid:durableId="200821605">
    <w:abstractNumId w:val="10"/>
  </w:num>
  <w:num w:numId="4" w16cid:durableId="1591425794">
    <w:abstractNumId w:val="8"/>
  </w:num>
  <w:num w:numId="5" w16cid:durableId="250043513">
    <w:abstractNumId w:val="1"/>
  </w:num>
  <w:num w:numId="6" w16cid:durableId="2015842887">
    <w:abstractNumId w:val="3"/>
  </w:num>
  <w:num w:numId="7" w16cid:durableId="1244337746">
    <w:abstractNumId w:val="5"/>
  </w:num>
  <w:num w:numId="8" w16cid:durableId="1736732741">
    <w:abstractNumId w:val="0"/>
  </w:num>
  <w:num w:numId="9" w16cid:durableId="1206143177">
    <w:abstractNumId w:val="4"/>
  </w:num>
  <w:num w:numId="10" w16cid:durableId="14772620">
    <w:abstractNumId w:val="9"/>
  </w:num>
  <w:num w:numId="11" w16cid:durableId="97217118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144A"/>
    <w:rsid w:val="00002F42"/>
    <w:rsid w:val="000043D9"/>
    <w:rsid w:val="0000799B"/>
    <w:rsid w:val="00010917"/>
    <w:rsid w:val="00012497"/>
    <w:rsid w:val="00013DB8"/>
    <w:rsid w:val="000140EF"/>
    <w:rsid w:val="00015095"/>
    <w:rsid w:val="00015606"/>
    <w:rsid w:val="00015DA2"/>
    <w:rsid w:val="000239C5"/>
    <w:rsid w:val="00023A99"/>
    <w:rsid w:val="0002461F"/>
    <w:rsid w:val="00024E27"/>
    <w:rsid w:val="00025616"/>
    <w:rsid w:val="0003063D"/>
    <w:rsid w:val="00031D73"/>
    <w:rsid w:val="0003557D"/>
    <w:rsid w:val="000361C6"/>
    <w:rsid w:val="00036C72"/>
    <w:rsid w:val="0003727B"/>
    <w:rsid w:val="00037900"/>
    <w:rsid w:val="00041D03"/>
    <w:rsid w:val="0004269E"/>
    <w:rsid w:val="0004565F"/>
    <w:rsid w:val="0005176D"/>
    <w:rsid w:val="0005314E"/>
    <w:rsid w:val="000561B4"/>
    <w:rsid w:val="000626CD"/>
    <w:rsid w:val="00062CC5"/>
    <w:rsid w:val="00063C3D"/>
    <w:rsid w:val="00064A49"/>
    <w:rsid w:val="00067BB0"/>
    <w:rsid w:val="0007298B"/>
    <w:rsid w:val="00075FF9"/>
    <w:rsid w:val="00080735"/>
    <w:rsid w:val="00080836"/>
    <w:rsid w:val="00080B58"/>
    <w:rsid w:val="00080D9D"/>
    <w:rsid w:val="000824FB"/>
    <w:rsid w:val="000848D1"/>
    <w:rsid w:val="00084E44"/>
    <w:rsid w:val="00085637"/>
    <w:rsid w:val="00085D2C"/>
    <w:rsid w:val="00092FA3"/>
    <w:rsid w:val="000948C4"/>
    <w:rsid w:val="00094F68"/>
    <w:rsid w:val="000979BD"/>
    <w:rsid w:val="000A0B61"/>
    <w:rsid w:val="000A1DAD"/>
    <w:rsid w:val="000A2AAF"/>
    <w:rsid w:val="000A341B"/>
    <w:rsid w:val="000A5229"/>
    <w:rsid w:val="000A5409"/>
    <w:rsid w:val="000B02D9"/>
    <w:rsid w:val="000B5F7E"/>
    <w:rsid w:val="000B6580"/>
    <w:rsid w:val="000B68B3"/>
    <w:rsid w:val="000C1E7D"/>
    <w:rsid w:val="000C375C"/>
    <w:rsid w:val="000C5D02"/>
    <w:rsid w:val="000C693A"/>
    <w:rsid w:val="000C6EB2"/>
    <w:rsid w:val="000C76DA"/>
    <w:rsid w:val="000D08F0"/>
    <w:rsid w:val="000D3BD1"/>
    <w:rsid w:val="000D7B94"/>
    <w:rsid w:val="000E0045"/>
    <w:rsid w:val="000E1C75"/>
    <w:rsid w:val="000E2A27"/>
    <w:rsid w:val="000E576E"/>
    <w:rsid w:val="000E5A8D"/>
    <w:rsid w:val="000E71A8"/>
    <w:rsid w:val="000F13F7"/>
    <w:rsid w:val="000F1A2C"/>
    <w:rsid w:val="000F1A66"/>
    <w:rsid w:val="000F64B4"/>
    <w:rsid w:val="000F667A"/>
    <w:rsid w:val="000F7548"/>
    <w:rsid w:val="00101D7A"/>
    <w:rsid w:val="00102FAB"/>
    <w:rsid w:val="00103357"/>
    <w:rsid w:val="00103BF5"/>
    <w:rsid w:val="001043DA"/>
    <w:rsid w:val="00113EFE"/>
    <w:rsid w:val="001143DC"/>
    <w:rsid w:val="00114E6D"/>
    <w:rsid w:val="00116FC5"/>
    <w:rsid w:val="0011762D"/>
    <w:rsid w:val="001225F9"/>
    <w:rsid w:val="0012360F"/>
    <w:rsid w:val="00127062"/>
    <w:rsid w:val="00127761"/>
    <w:rsid w:val="0013079A"/>
    <w:rsid w:val="0013415F"/>
    <w:rsid w:val="001343B3"/>
    <w:rsid w:val="00137BE5"/>
    <w:rsid w:val="00141407"/>
    <w:rsid w:val="00142FFD"/>
    <w:rsid w:val="00143A28"/>
    <w:rsid w:val="001449CA"/>
    <w:rsid w:val="0014548F"/>
    <w:rsid w:val="00146B54"/>
    <w:rsid w:val="00150919"/>
    <w:rsid w:val="00150BBF"/>
    <w:rsid w:val="001512A5"/>
    <w:rsid w:val="001512FF"/>
    <w:rsid w:val="00154488"/>
    <w:rsid w:val="00155E5B"/>
    <w:rsid w:val="001563B6"/>
    <w:rsid w:val="00156840"/>
    <w:rsid w:val="001602A9"/>
    <w:rsid w:val="00160490"/>
    <w:rsid w:val="001648D3"/>
    <w:rsid w:val="00164F29"/>
    <w:rsid w:val="001652F3"/>
    <w:rsid w:val="00165B12"/>
    <w:rsid w:val="00166F1E"/>
    <w:rsid w:val="001701DE"/>
    <w:rsid w:val="00170A51"/>
    <w:rsid w:val="001714EA"/>
    <w:rsid w:val="001765B3"/>
    <w:rsid w:val="001802EA"/>
    <w:rsid w:val="00182669"/>
    <w:rsid w:val="00185406"/>
    <w:rsid w:val="001911A7"/>
    <w:rsid w:val="00191C73"/>
    <w:rsid w:val="00193800"/>
    <w:rsid w:val="0019614C"/>
    <w:rsid w:val="001A0C91"/>
    <w:rsid w:val="001A1288"/>
    <w:rsid w:val="001A1340"/>
    <w:rsid w:val="001A3034"/>
    <w:rsid w:val="001A3EB1"/>
    <w:rsid w:val="001A666C"/>
    <w:rsid w:val="001A7CCC"/>
    <w:rsid w:val="001B15F5"/>
    <w:rsid w:val="001B207E"/>
    <w:rsid w:val="001B2584"/>
    <w:rsid w:val="001B3C93"/>
    <w:rsid w:val="001B3D91"/>
    <w:rsid w:val="001B54B5"/>
    <w:rsid w:val="001C01C9"/>
    <w:rsid w:val="001C084A"/>
    <w:rsid w:val="001C0E9C"/>
    <w:rsid w:val="001C1868"/>
    <w:rsid w:val="001C3673"/>
    <w:rsid w:val="001C5785"/>
    <w:rsid w:val="001C6A67"/>
    <w:rsid w:val="001C6D80"/>
    <w:rsid w:val="001C717F"/>
    <w:rsid w:val="001D11F4"/>
    <w:rsid w:val="001D3996"/>
    <w:rsid w:val="001D5053"/>
    <w:rsid w:val="001D5AB6"/>
    <w:rsid w:val="001D7656"/>
    <w:rsid w:val="001E2C3F"/>
    <w:rsid w:val="001E3B76"/>
    <w:rsid w:val="001E3C3D"/>
    <w:rsid w:val="001F0E7A"/>
    <w:rsid w:val="001F2226"/>
    <w:rsid w:val="001F5323"/>
    <w:rsid w:val="001F54D7"/>
    <w:rsid w:val="001F576D"/>
    <w:rsid w:val="0020066E"/>
    <w:rsid w:val="00200FAB"/>
    <w:rsid w:val="00205D0A"/>
    <w:rsid w:val="002072BD"/>
    <w:rsid w:val="00207662"/>
    <w:rsid w:val="00207F6E"/>
    <w:rsid w:val="00210FA7"/>
    <w:rsid w:val="00213333"/>
    <w:rsid w:val="00213672"/>
    <w:rsid w:val="00213851"/>
    <w:rsid w:val="002171CD"/>
    <w:rsid w:val="0022040F"/>
    <w:rsid w:val="002208DB"/>
    <w:rsid w:val="00221C87"/>
    <w:rsid w:val="00222F2F"/>
    <w:rsid w:val="00226B56"/>
    <w:rsid w:val="00226C83"/>
    <w:rsid w:val="00230B54"/>
    <w:rsid w:val="002319DB"/>
    <w:rsid w:val="0023332A"/>
    <w:rsid w:val="00233605"/>
    <w:rsid w:val="0023364F"/>
    <w:rsid w:val="002361EB"/>
    <w:rsid w:val="00240B56"/>
    <w:rsid w:val="00243D9C"/>
    <w:rsid w:val="00244311"/>
    <w:rsid w:val="00245224"/>
    <w:rsid w:val="00245D9A"/>
    <w:rsid w:val="0024706C"/>
    <w:rsid w:val="00251F27"/>
    <w:rsid w:val="00253B29"/>
    <w:rsid w:val="00253C41"/>
    <w:rsid w:val="00253EDF"/>
    <w:rsid w:val="00257DFF"/>
    <w:rsid w:val="002618D9"/>
    <w:rsid w:val="0026478D"/>
    <w:rsid w:val="00264ADF"/>
    <w:rsid w:val="00264F02"/>
    <w:rsid w:val="00264F36"/>
    <w:rsid w:val="00272E52"/>
    <w:rsid w:val="0027390B"/>
    <w:rsid w:val="00276563"/>
    <w:rsid w:val="0028028A"/>
    <w:rsid w:val="0028433F"/>
    <w:rsid w:val="00285901"/>
    <w:rsid w:val="00286671"/>
    <w:rsid w:val="002867CB"/>
    <w:rsid w:val="00293D1E"/>
    <w:rsid w:val="00293EAF"/>
    <w:rsid w:val="002948A0"/>
    <w:rsid w:val="00295B7A"/>
    <w:rsid w:val="00297BA6"/>
    <w:rsid w:val="002A2E19"/>
    <w:rsid w:val="002A348E"/>
    <w:rsid w:val="002B232C"/>
    <w:rsid w:val="002B52CF"/>
    <w:rsid w:val="002B66BB"/>
    <w:rsid w:val="002B7365"/>
    <w:rsid w:val="002B76C6"/>
    <w:rsid w:val="002B7D85"/>
    <w:rsid w:val="002C0CC9"/>
    <w:rsid w:val="002C1BAB"/>
    <w:rsid w:val="002C4A3B"/>
    <w:rsid w:val="002C6C2B"/>
    <w:rsid w:val="002D4AF1"/>
    <w:rsid w:val="002D5068"/>
    <w:rsid w:val="002D5546"/>
    <w:rsid w:val="002D63F8"/>
    <w:rsid w:val="002E1197"/>
    <w:rsid w:val="002E1986"/>
    <w:rsid w:val="002E4125"/>
    <w:rsid w:val="002E5319"/>
    <w:rsid w:val="002E75DD"/>
    <w:rsid w:val="002E7C5D"/>
    <w:rsid w:val="00300613"/>
    <w:rsid w:val="00301BA9"/>
    <w:rsid w:val="00302011"/>
    <w:rsid w:val="0030455D"/>
    <w:rsid w:val="0030472B"/>
    <w:rsid w:val="00304B97"/>
    <w:rsid w:val="00304C79"/>
    <w:rsid w:val="00306060"/>
    <w:rsid w:val="0030651B"/>
    <w:rsid w:val="00313340"/>
    <w:rsid w:val="00313871"/>
    <w:rsid w:val="00314517"/>
    <w:rsid w:val="00316015"/>
    <w:rsid w:val="003209FC"/>
    <w:rsid w:val="003236CD"/>
    <w:rsid w:val="00325CAC"/>
    <w:rsid w:val="003274C4"/>
    <w:rsid w:val="0032758B"/>
    <w:rsid w:val="0033023A"/>
    <w:rsid w:val="003331AD"/>
    <w:rsid w:val="003332C5"/>
    <w:rsid w:val="00333DE1"/>
    <w:rsid w:val="0033563E"/>
    <w:rsid w:val="003371CD"/>
    <w:rsid w:val="00337758"/>
    <w:rsid w:val="00337CA5"/>
    <w:rsid w:val="0034277A"/>
    <w:rsid w:val="00343AD3"/>
    <w:rsid w:val="00343F26"/>
    <w:rsid w:val="003440BC"/>
    <w:rsid w:val="00344CFA"/>
    <w:rsid w:val="00346210"/>
    <w:rsid w:val="0034688C"/>
    <w:rsid w:val="003477B4"/>
    <w:rsid w:val="00351108"/>
    <w:rsid w:val="00352962"/>
    <w:rsid w:val="00353D3C"/>
    <w:rsid w:val="00353EAC"/>
    <w:rsid w:val="00354380"/>
    <w:rsid w:val="00355528"/>
    <w:rsid w:val="003557BF"/>
    <w:rsid w:val="003559F5"/>
    <w:rsid w:val="00356766"/>
    <w:rsid w:val="00363698"/>
    <w:rsid w:val="0036443D"/>
    <w:rsid w:val="003659B5"/>
    <w:rsid w:val="00365A96"/>
    <w:rsid w:val="00365B4E"/>
    <w:rsid w:val="003665C8"/>
    <w:rsid w:val="003665E5"/>
    <w:rsid w:val="00372AC5"/>
    <w:rsid w:val="00374E4C"/>
    <w:rsid w:val="00375608"/>
    <w:rsid w:val="00376529"/>
    <w:rsid w:val="003801DE"/>
    <w:rsid w:val="00381C4C"/>
    <w:rsid w:val="00384F7C"/>
    <w:rsid w:val="00392D5A"/>
    <w:rsid w:val="00393C1D"/>
    <w:rsid w:val="00393F28"/>
    <w:rsid w:val="003941FF"/>
    <w:rsid w:val="0039441A"/>
    <w:rsid w:val="00395C3D"/>
    <w:rsid w:val="00396DDD"/>
    <w:rsid w:val="003A2674"/>
    <w:rsid w:val="003A34E4"/>
    <w:rsid w:val="003A695D"/>
    <w:rsid w:val="003A7A7B"/>
    <w:rsid w:val="003B053A"/>
    <w:rsid w:val="003B2855"/>
    <w:rsid w:val="003B7931"/>
    <w:rsid w:val="003C124E"/>
    <w:rsid w:val="003C280F"/>
    <w:rsid w:val="003C3900"/>
    <w:rsid w:val="003C5467"/>
    <w:rsid w:val="003C769C"/>
    <w:rsid w:val="003C7B35"/>
    <w:rsid w:val="003D0032"/>
    <w:rsid w:val="003D0B60"/>
    <w:rsid w:val="003D59E7"/>
    <w:rsid w:val="003D6A8B"/>
    <w:rsid w:val="003D75B0"/>
    <w:rsid w:val="003E1ABB"/>
    <w:rsid w:val="003E2C52"/>
    <w:rsid w:val="003E550A"/>
    <w:rsid w:val="003F0723"/>
    <w:rsid w:val="003F0C47"/>
    <w:rsid w:val="003F0E36"/>
    <w:rsid w:val="003F26AF"/>
    <w:rsid w:val="003F396E"/>
    <w:rsid w:val="003F745B"/>
    <w:rsid w:val="00402267"/>
    <w:rsid w:val="0040483F"/>
    <w:rsid w:val="004071E2"/>
    <w:rsid w:val="00407E05"/>
    <w:rsid w:val="00413272"/>
    <w:rsid w:val="0041466F"/>
    <w:rsid w:val="00414871"/>
    <w:rsid w:val="00414EB8"/>
    <w:rsid w:val="004170A4"/>
    <w:rsid w:val="00420DCD"/>
    <w:rsid w:val="004220AD"/>
    <w:rsid w:val="0042232D"/>
    <w:rsid w:val="0042337C"/>
    <w:rsid w:val="00424FE5"/>
    <w:rsid w:val="00425624"/>
    <w:rsid w:val="00426D67"/>
    <w:rsid w:val="00431D3F"/>
    <w:rsid w:val="004324BA"/>
    <w:rsid w:val="00434F3B"/>
    <w:rsid w:val="004352CA"/>
    <w:rsid w:val="0043757C"/>
    <w:rsid w:val="00437C94"/>
    <w:rsid w:val="004438E8"/>
    <w:rsid w:val="00444206"/>
    <w:rsid w:val="00445120"/>
    <w:rsid w:val="00445BC4"/>
    <w:rsid w:val="00447A3C"/>
    <w:rsid w:val="00450640"/>
    <w:rsid w:val="004512FC"/>
    <w:rsid w:val="0045659A"/>
    <w:rsid w:val="0045672C"/>
    <w:rsid w:val="00461C85"/>
    <w:rsid w:val="004621D3"/>
    <w:rsid w:val="00462778"/>
    <w:rsid w:val="004640C7"/>
    <w:rsid w:val="00464BAA"/>
    <w:rsid w:val="00465679"/>
    <w:rsid w:val="0046601D"/>
    <w:rsid w:val="00466B09"/>
    <w:rsid w:val="004679CE"/>
    <w:rsid w:val="00467CFA"/>
    <w:rsid w:val="00467D64"/>
    <w:rsid w:val="00470E79"/>
    <w:rsid w:val="00471199"/>
    <w:rsid w:val="004728B3"/>
    <w:rsid w:val="00473F87"/>
    <w:rsid w:val="00475756"/>
    <w:rsid w:val="00476C7A"/>
    <w:rsid w:val="004802D3"/>
    <w:rsid w:val="00482CE5"/>
    <w:rsid w:val="0048582E"/>
    <w:rsid w:val="00486513"/>
    <w:rsid w:val="00490AEB"/>
    <w:rsid w:val="00492F5E"/>
    <w:rsid w:val="004950CD"/>
    <w:rsid w:val="0049685F"/>
    <w:rsid w:val="0049740A"/>
    <w:rsid w:val="00497490"/>
    <w:rsid w:val="004A184D"/>
    <w:rsid w:val="004A1C8D"/>
    <w:rsid w:val="004A218B"/>
    <w:rsid w:val="004A3E06"/>
    <w:rsid w:val="004A46E8"/>
    <w:rsid w:val="004A57D3"/>
    <w:rsid w:val="004A6955"/>
    <w:rsid w:val="004A782C"/>
    <w:rsid w:val="004B1CC0"/>
    <w:rsid w:val="004B1F84"/>
    <w:rsid w:val="004B37F6"/>
    <w:rsid w:val="004B5193"/>
    <w:rsid w:val="004B51F8"/>
    <w:rsid w:val="004B5DDD"/>
    <w:rsid w:val="004B7039"/>
    <w:rsid w:val="004B7F39"/>
    <w:rsid w:val="004C1041"/>
    <w:rsid w:val="004C3914"/>
    <w:rsid w:val="004D178E"/>
    <w:rsid w:val="004D3D79"/>
    <w:rsid w:val="004D79E6"/>
    <w:rsid w:val="004E2471"/>
    <w:rsid w:val="004E28BC"/>
    <w:rsid w:val="004E347F"/>
    <w:rsid w:val="004E37A3"/>
    <w:rsid w:val="004E3F50"/>
    <w:rsid w:val="004E573D"/>
    <w:rsid w:val="004E79A7"/>
    <w:rsid w:val="004E7FC8"/>
    <w:rsid w:val="004F03D6"/>
    <w:rsid w:val="004F1A9A"/>
    <w:rsid w:val="004F1EB2"/>
    <w:rsid w:val="004F22A9"/>
    <w:rsid w:val="004F2B5E"/>
    <w:rsid w:val="004F7A8D"/>
    <w:rsid w:val="00500734"/>
    <w:rsid w:val="00501016"/>
    <w:rsid w:val="005018AC"/>
    <w:rsid w:val="0050250D"/>
    <w:rsid w:val="00503C9A"/>
    <w:rsid w:val="00506B90"/>
    <w:rsid w:val="005102AB"/>
    <w:rsid w:val="00511279"/>
    <w:rsid w:val="00511552"/>
    <w:rsid w:val="00516723"/>
    <w:rsid w:val="00520542"/>
    <w:rsid w:val="00521892"/>
    <w:rsid w:val="00521CE2"/>
    <w:rsid w:val="00521DAF"/>
    <w:rsid w:val="005235A3"/>
    <w:rsid w:val="0052643F"/>
    <w:rsid w:val="00526CB7"/>
    <w:rsid w:val="0052779F"/>
    <w:rsid w:val="0053025F"/>
    <w:rsid w:val="00531A76"/>
    <w:rsid w:val="005328D6"/>
    <w:rsid w:val="005341F1"/>
    <w:rsid w:val="005344F7"/>
    <w:rsid w:val="00534FE7"/>
    <w:rsid w:val="005370B5"/>
    <w:rsid w:val="00537F8D"/>
    <w:rsid w:val="00540DB1"/>
    <w:rsid w:val="00543343"/>
    <w:rsid w:val="00543EC7"/>
    <w:rsid w:val="00544362"/>
    <w:rsid w:val="005449CD"/>
    <w:rsid w:val="00545975"/>
    <w:rsid w:val="00545CC9"/>
    <w:rsid w:val="00547DD1"/>
    <w:rsid w:val="0055065D"/>
    <w:rsid w:val="0055299D"/>
    <w:rsid w:val="0055502F"/>
    <w:rsid w:val="00563974"/>
    <w:rsid w:val="00565BDC"/>
    <w:rsid w:val="00567032"/>
    <w:rsid w:val="00571D6B"/>
    <w:rsid w:val="005729C7"/>
    <w:rsid w:val="00573E92"/>
    <w:rsid w:val="00574CCB"/>
    <w:rsid w:val="00574D7D"/>
    <w:rsid w:val="005759E6"/>
    <w:rsid w:val="00581290"/>
    <w:rsid w:val="00591501"/>
    <w:rsid w:val="005915F5"/>
    <w:rsid w:val="00591EB4"/>
    <w:rsid w:val="00592149"/>
    <w:rsid w:val="005926FF"/>
    <w:rsid w:val="005938C2"/>
    <w:rsid w:val="00596796"/>
    <w:rsid w:val="00597FF0"/>
    <w:rsid w:val="005A28B6"/>
    <w:rsid w:val="005A2AAA"/>
    <w:rsid w:val="005A7A01"/>
    <w:rsid w:val="005B0D50"/>
    <w:rsid w:val="005B1DCC"/>
    <w:rsid w:val="005B285F"/>
    <w:rsid w:val="005C243E"/>
    <w:rsid w:val="005C6448"/>
    <w:rsid w:val="005C76E0"/>
    <w:rsid w:val="005D04B7"/>
    <w:rsid w:val="005D0BAE"/>
    <w:rsid w:val="005D3A15"/>
    <w:rsid w:val="005D44D5"/>
    <w:rsid w:val="005D6680"/>
    <w:rsid w:val="005E0EE6"/>
    <w:rsid w:val="005E2F08"/>
    <w:rsid w:val="005E4419"/>
    <w:rsid w:val="005E4B4A"/>
    <w:rsid w:val="005E5F3A"/>
    <w:rsid w:val="005E6CF3"/>
    <w:rsid w:val="005F0300"/>
    <w:rsid w:val="005F15B0"/>
    <w:rsid w:val="005F2567"/>
    <w:rsid w:val="005F2E9E"/>
    <w:rsid w:val="005F65C0"/>
    <w:rsid w:val="005F7A9B"/>
    <w:rsid w:val="0060221C"/>
    <w:rsid w:val="00604280"/>
    <w:rsid w:val="00610476"/>
    <w:rsid w:val="006118BD"/>
    <w:rsid w:val="0061277E"/>
    <w:rsid w:val="00613680"/>
    <w:rsid w:val="00613F7D"/>
    <w:rsid w:val="0061450E"/>
    <w:rsid w:val="00622122"/>
    <w:rsid w:val="006221ED"/>
    <w:rsid w:val="00622295"/>
    <w:rsid w:val="0062636C"/>
    <w:rsid w:val="006273CC"/>
    <w:rsid w:val="006279E4"/>
    <w:rsid w:val="00627AD7"/>
    <w:rsid w:val="006305D6"/>
    <w:rsid w:val="00630D50"/>
    <w:rsid w:val="0063119B"/>
    <w:rsid w:val="006321D5"/>
    <w:rsid w:val="006357EA"/>
    <w:rsid w:val="00640C41"/>
    <w:rsid w:val="0064104C"/>
    <w:rsid w:val="006410F0"/>
    <w:rsid w:val="006418B5"/>
    <w:rsid w:val="00642B7A"/>
    <w:rsid w:val="006451BC"/>
    <w:rsid w:val="006470EC"/>
    <w:rsid w:val="00654C10"/>
    <w:rsid w:val="00655E5F"/>
    <w:rsid w:val="00661976"/>
    <w:rsid w:val="00675FF2"/>
    <w:rsid w:val="006768E1"/>
    <w:rsid w:val="00676A23"/>
    <w:rsid w:val="0067706A"/>
    <w:rsid w:val="0068041C"/>
    <w:rsid w:val="00680916"/>
    <w:rsid w:val="00690940"/>
    <w:rsid w:val="00691BB7"/>
    <w:rsid w:val="006931DB"/>
    <w:rsid w:val="006A2380"/>
    <w:rsid w:val="006A61C0"/>
    <w:rsid w:val="006B03EE"/>
    <w:rsid w:val="006B0B4E"/>
    <w:rsid w:val="006B105C"/>
    <w:rsid w:val="006B1232"/>
    <w:rsid w:val="006B2A94"/>
    <w:rsid w:val="006B4CED"/>
    <w:rsid w:val="006B78B4"/>
    <w:rsid w:val="006C1166"/>
    <w:rsid w:val="006C5B55"/>
    <w:rsid w:val="006D0125"/>
    <w:rsid w:val="006D17C3"/>
    <w:rsid w:val="006D1E45"/>
    <w:rsid w:val="006D4A9E"/>
    <w:rsid w:val="006E0BB3"/>
    <w:rsid w:val="006E26D4"/>
    <w:rsid w:val="006E5F0D"/>
    <w:rsid w:val="006F2686"/>
    <w:rsid w:val="006F31D7"/>
    <w:rsid w:val="006F423F"/>
    <w:rsid w:val="006F4605"/>
    <w:rsid w:val="006F539D"/>
    <w:rsid w:val="0070004D"/>
    <w:rsid w:val="0070010E"/>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8C1"/>
    <w:rsid w:val="00727F79"/>
    <w:rsid w:val="00732D3C"/>
    <w:rsid w:val="00733F18"/>
    <w:rsid w:val="0073477D"/>
    <w:rsid w:val="00734A92"/>
    <w:rsid w:val="00734BA8"/>
    <w:rsid w:val="00743AB2"/>
    <w:rsid w:val="00745C44"/>
    <w:rsid w:val="007477E0"/>
    <w:rsid w:val="00747C30"/>
    <w:rsid w:val="00751E31"/>
    <w:rsid w:val="00752D30"/>
    <w:rsid w:val="00757448"/>
    <w:rsid w:val="0076143E"/>
    <w:rsid w:val="007621AE"/>
    <w:rsid w:val="00762BF7"/>
    <w:rsid w:val="00765517"/>
    <w:rsid w:val="0077107A"/>
    <w:rsid w:val="007726E7"/>
    <w:rsid w:val="00772A7C"/>
    <w:rsid w:val="00772BFA"/>
    <w:rsid w:val="00772CF2"/>
    <w:rsid w:val="00773C5E"/>
    <w:rsid w:val="00774F2E"/>
    <w:rsid w:val="00775EA0"/>
    <w:rsid w:val="007762B4"/>
    <w:rsid w:val="00776AF7"/>
    <w:rsid w:val="007825DC"/>
    <w:rsid w:val="00783510"/>
    <w:rsid w:val="00783CFB"/>
    <w:rsid w:val="00784D12"/>
    <w:rsid w:val="007851D2"/>
    <w:rsid w:val="007874FC"/>
    <w:rsid w:val="00791EF7"/>
    <w:rsid w:val="007925B8"/>
    <w:rsid w:val="00796E52"/>
    <w:rsid w:val="00797511"/>
    <w:rsid w:val="00797E17"/>
    <w:rsid w:val="007A0E7F"/>
    <w:rsid w:val="007A4B01"/>
    <w:rsid w:val="007A5D9C"/>
    <w:rsid w:val="007B0E18"/>
    <w:rsid w:val="007B26A0"/>
    <w:rsid w:val="007B3B02"/>
    <w:rsid w:val="007B49C6"/>
    <w:rsid w:val="007B6CEF"/>
    <w:rsid w:val="007C0540"/>
    <w:rsid w:val="007C0F1B"/>
    <w:rsid w:val="007C32BA"/>
    <w:rsid w:val="007C3A50"/>
    <w:rsid w:val="007C3A6D"/>
    <w:rsid w:val="007C3BF4"/>
    <w:rsid w:val="007C4BD8"/>
    <w:rsid w:val="007C70FC"/>
    <w:rsid w:val="007D0ECE"/>
    <w:rsid w:val="007D2FD2"/>
    <w:rsid w:val="007D4E0E"/>
    <w:rsid w:val="007D7D7C"/>
    <w:rsid w:val="007E450D"/>
    <w:rsid w:val="007E50EA"/>
    <w:rsid w:val="007E655B"/>
    <w:rsid w:val="007F0BE3"/>
    <w:rsid w:val="007F1E07"/>
    <w:rsid w:val="007F5487"/>
    <w:rsid w:val="007F6C34"/>
    <w:rsid w:val="007F6EEA"/>
    <w:rsid w:val="0080279E"/>
    <w:rsid w:val="00802A6F"/>
    <w:rsid w:val="00804761"/>
    <w:rsid w:val="00804E3D"/>
    <w:rsid w:val="0080510E"/>
    <w:rsid w:val="00805A41"/>
    <w:rsid w:val="00805DBD"/>
    <w:rsid w:val="00806682"/>
    <w:rsid w:val="008108DE"/>
    <w:rsid w:val="00810952"/>
    <w:rsid w:val="0081230A"/>
    <w:rsid w:val="00812B51"/>
    <w:rsid w:val="00813B8C"/>
    <w:rsid w:val="008153AA"/>
    <w:rsid w:val="008171E8"/>
    <w:rsid w:val="00821D18"/>
    <w:rsid w:val="008243D9"/>
    <w:rsid w:val="0082723B"/>
    <w:rsid w:val="0083173C"/>
    <w:rsid w:val="00831811"/>
    <w:rsid w:val="0083468B"/>
    <w:rsid w:val="008370E9"/>
    <w:rsid w:val="00841095"/>
    <w:rsid w:val="008414D7"/>
    <w:rsid w:val="00842987"/>
    <w:rsid w:val="00843CC8"/>
    <w:rsid w:val="00846E82"/>
    <w:rsid w:val="00851C5F"/>
    <w:rsid w:val="00853537"/>
    <w:rsid w:val="00854686"/>
    <w:rsid w:val="00856651"/>
    <w:rsid w:val="008573EB"/>
    <w:rsid w:val="00864034"/>
    <w:rsid w:val="00864598"/>
    <w:rsid w:val="00864AF5"/>
    <w:rsid w:val="00864D43"/>
    <w:rsid w:val="00865F92"/>
    <w:rsid w:val="008664B4"/>
    <w:rsid w:val="00870698"/>
    <w:rsid w:val="0087330B"/>
    <w:rsid w:val="008744E8"/>
    <w:rsid w:val="00876BDD"/>
    <w:rsid w:val="00880F52"/>
    <w:rsid w:val="0088144C"/>
    <w:rsid w:val="0088318A"/>
    <w:rsid w:val="00884069"/>
    <w:rsid w:val="008843E5"/>
    <w:rsid w:val="00886CA5"/>
    <w:rsid w:val="00887A8E"/>
    <w:rsid w:val="0089284F"/>
    <w:rsid w:val="0089445F"/>
    <w:rsid w:val="008946F6"/>
    <w:rsid w:val="00895C14"/>
    <w:rsid w:val="008969E3"/>
    <w:rsid w:val="00896EFB"/>
    <w:rsid w:val="008A1AA5"/>
    <w:rsid w:val="008A1BFF"/>
    <w:rsid w:val="008A26B0"/>
    <w:rsid w:val="008A3B73"/>
    <w:rsid w:val="008A3CEC"/>
    <w:rsid w:val="008A5B29"/>
    <w:rsid w:val="008B04E1"/>
    <w:rsid w:val="008B3940"/>
    <w:rsid w:val="008B4473"/>
    <w:rsid w:val="008B57E1"/>
    <w:rsid w:val="008C05C2"/>
    <w:rsid w:val="008C268A"/>
    <w:rsid w:val="008C3DCD"/>
    <w:rsid w:val="008C603F"/>
    <w:rsid w:val="008C68C7"/>
    <w:rsid w:val="008D1E5C"/>
    <w:rsid w:val="008D347C"/>
    <w:rsid w:val="008D57F0"/>
    <w:rsid w:val="008D6F79"/>
    <w:rsid w:val="008D7BF5"/>
    <w:rsid w:val="008D7CE3"/>
    <w:rsid w:val="008E0300"/>
    <w:rsid w:val="008E1A7F"/>
    <w:rsid w:val="008E4308"/>
    <w:rsid w:val="008E4756"/>
    <w:rsid w:val="008E7DBF"/>
    <w:rsid w:val="008F3462"/>
    <w:rsid w:val="00900BA1"/>
    <w:rsid w:val="00900F10"/>
    <w:rsid w:val="009015A2"/>
    <w:rsid w:val="00901789"/>
    <w:rsid w:val="009029CE"/>
    <w:rsid w:val="00906ABB"/>
    <w:rsid w:val="009103AC"/>
    <w:rsid w:val="009115A1"/>
    <w:rsid w:val="009115DF"/>
    <w:rsid w:val="00911AFB"/>
    <w:rsid w:val="009129B1"/>
    <w:rsid w:val="00914800"/>
    <w:rsid w:val="00914FF8"/>
    <w:rsid w:val="0091750E"/>
    <w:rsid w:val="0092405D"/>
    <w:rsid w:val="00933AB9"/>
    <w:rsid w:val="009370CA"/>
    <w:rsid w:val="009404CD"/>
    <w:rsid w:val="009408AE"/>
    <w:rsid w:val="00941ED7"/>
    <w:rsid w:val="00946932"/>
    <w:rsid w:val="009510E5"/>
    <w:rsid w:val="0095442D"/>
    <w:rsid w:val="00956270"/>
    <w:rsid w:val="009569CC"/>
    <w:rsid w:val="00962093"/>
    <w:rsid w:val="009632D0"/>
    <w:rsid w:val="009638DB"/>
    <w:rsid w:val="00965580"/>
    <w:rsid w:val="0096681B"/>
    <w:rsid w:val="00966BED"/>
    <w:rsid w:val="00966CBD"/>
    <w:rsid w:val="00972395"/>
    <w:rsid w:val="009734E3"/>
    <w:rsid w:val="00981D57"/>
    <w:rsid w:val="00981D9D"/>
    <w:rsid w:val="00981DD5"/>
    <w:rsid w:val="00982187"/>
    <w:rsid w:val="00985264"/>
    <w:rsid w:val="0098529A"/>
    <w:rsid w:val="00987AF2"/>
    <w:rsid w:val="00990FC0"/>
    <w:rsid w:val="00991604"/>
    <w:rsid w:val="0099372F"/>
    <w:rsid w:val="00996393"/>
    <w:rsid w:val="00996EC6"/>
    <w:rsid w:val="009A03E4"/>
    <w:rsid w:val="009A1C26"/>
    <w:rsid w:val="009A1CF6"/>
    <w:rsid w:val="009A1FF6"/>
    <w:rsid w:val="009A2551"/>
    <w:rsid w:val="009B00EC"/>
    <w:rsid w:val="009B0156"/>
    <w:rsid w:val="009B01B7"/>
    <w:rsid w:val="009B11E7"/>
    <w:rsid w:val="009B3A8B"/>
    <w:rsid w:val="009B3C05"/>
    <w:rsid w:val="009C12E0"/>
    <w:rsid w:val="009C4A46"/>
    <w:rsid w:val="009C5D9D"/>
    <w:rsid w:val="009C5E5D"/>
    <w:rsid w:val="009D0127"/>
    <w:rsid w:val="009D0533"/>
    <w:rsid w:val="009D1533"/>
    <w:rsid w:val="009D2A9E"/>
    <w:rsid w:val="009D4F29"/>
    <w:rsid w:val="009D62D6"/>
    <w:rsid w:val="009E3F57"/>
    <w:rsid w:val="009E4D49"/>
    <w:rsid w:val="009F1160"/>
    <w:rsid w:val="009F1B36"/>
    <w:rsid w:val="009F1B6D"/>
    <w:rsid w:val="009F1E69"/>
    <w:rsid w:val="009F1E74"/>
    <w:rsid w:val="009F203D"/>
    <w:rsid w:val="009F33D9"/>
    <w:rsid w:val="009F3A8E"/>
    <w:rsid w:val="009F49EB"/>
    <w:rsid w:val="009F5884"/>
    <w:rsid w:val="009F7F62"/>
    <w:rsid w:val="00A0610B"/>
    <w:rsid w:val="00A10343"/>
    <w:rsid w:val="00A117E5"/>
    <w:rsid w:val="00A12045"/>
    <w:rsid w:val="00A14082"/>
    <w:rsid w:val="00A154C4"/>
    <w:rsid w:val="00A1708B"/>
    <w:rsid w:val="00A1740D"/>
    <w:rsid w:val="00A17DE0"/>
    <w:rsid w:val="00A17E55"/>
    <w:rsid w:val="00A211E8"/>
    <w:rsid w:val="00A2140E"/>
    <w:rsid w:val="00A22406"/>
    <w:rsid w:val="00A23D85"/>
    <w:rsid w:val="00A2465D"/>
    <w:rsid w:val="00A2525E"/>
    <w:rsid w:val="00A266F7"/>
    <w:rsid w:val="00A26E35"/>
    <w:rsid w:val="00A30C5F"/>
    <w:rsid w:val="00A33DA0"/>
    <w:rsid w:val="00A3406E"/>
    <w:rsid w:val="00A351E0"/>
    <w:rsid w:val="00A36639"/>
    <w:rsid w:val="00A373BF"/>
    <w:rsid w:val="00A404BB"/>
    <w:rsid w:val="00A4066F"/>
    <w:rsid w:val="00A43133"/>
    <w:rsid w:val="00A44778"/>
    <w:rsid w:val="00A45E0D"/>
    <w:rsid w:val="00A47C62"/>
    <w:rsid w:val="00A520D2"/>
    <w:rsid w:val="00A5246B"/>
    <w:rsid w:val="00A53374"/>
    <w:rsid w:val="00A54447"/>
    <w:rsid w:val="00A54B86"/>
    <w:rsid w:val="00A54D81"/>
    <w:rsid w:val="00A620CF"/>
    <w:rsid w:val="00A62982"/>
    <w:rsid w:val="00A662E7"/>
    <w:rsid w:val="00A674AF"/>
    <w:rsid w:val="00A71ADD"/>
    <w:rsid w:val="00A72221"/>
    <w:rsid w:val="00A72593"/>
    <w:rsid w:val="00A731E3"/>
    <w:rsid w:val="00A7677D"/>
    <w:rsid w:val="00A81425"/>
    <w:rsid w:val="00A81EE6"/>
    <w:rsid w:val="00A83448"/>
    <w:rsid w:val="00A84A02"/>
    <w:rsid w:val="00A85683"/>
    <w:rsid w:val="00A87442"/>
    <w:rsid w:val="00A91241"/>
    <w:rsid w:val="00A915F8"/>
    <w:rsid w:val="00A91FCA"/>
    <w:rsid w:val="00A92A86"/>
    <w:rsid w:val="00A931E0"/>
    <w:rsid w:val="00AA24B4"/>
    <w:rsid w:val="00AA261F"/>
    <w:rsid w:val="00AA2F5F"/>
    <w:rsid w:val="00AB013D"/>
    <w:rsid w:val="00AB58E2"/>
    <w:rsid w:val="00AB7F4B"/>
    <w:rsid w:val="00AC3B56"/>
    <w:rsid w:val="00AC669C"/>
    <w:rsid w:val="00AC7459"/>
    <w:rsid w:val="00AC7511"/>
    <w:rsid w:val="00AC7672"/>
    <w:rsid w:val="00AC7F37"/>
    <w:rsid w:val="00AD0B41"/>
    <w:rsid w:val="00AD3EFD"/>
    <w:rsid w:val="00AD44CD"/>
    <w:rsid w:val="00AD5B06"/>
    <w:rsid w:val="00AD6A7A"/>
    <w:rsid w:val="00AD7711"/>
    <w:rsid w:val="00AE1018"/>
    <w:rsid w:val="00AE51D7"/>
    <w:rsid w:val="00AE6E07"/>
    <w:rsid w:val="00AF1FF5"/>
    <w:rsid w:val="00AF4F2E"/>
    <w:rsid w:val="00B00305"/>
    <w:rsid w:val="00B0299B"/>
    <w:rsid w:val="00B05565"/>
    <w:rsid w:val="00B0646A"/>
    <w:rsid w:val="00B065E1"/>
    <w:rsid w:val="00B10548"/>
    <w:rsid w:val="00B10E51"/>
    <w:rsid w:val="00B12A69"/>
    <w:rsid w:val="00B14517"/>
    <w:rsid w:val="00B169FF"/>
    <w:rsid w:val="00B17323"/>
    <w:rsid w:val="00B17A18"/>
    <w:rsid w:val="00B23762"/>
    <w:rsid w:val="00B25869"/>
    <w:rsid w:val="00B265F5"/>
    <w:rsid w:val="00B27F8C"/>
    <w:rsid w:val="00B322DF"/>
    <w:rsid w:val="00B3329E"/>
    <w:rsid w:val="00B371E4"/>
    <w:rsid w:val="00B40BFC"/>
    <w:rsid w:val="00B42006"/>
    <w:rsid w:val="00B4314B"/>
    <w:rsid w:val="00B46DBC"/>
    <w:rsid w:val="00B50087"/>
    <w:rsid w:val="00B514F3"/>
    <w:rsid w:val="00B5171D"/>
    <w:rsid w:val="00B5199F"/>
    <w:rsid w:val="00B5369F"/>
    <w:rsid w:val="00B53ED1"/>
    <w:rsid w:val="00B60257"/>
    <w:rsid w:val="00B646FD"/>
    <w:rsid w:val="00B7110E"/>
    <w:rsid w:val="00B734E6"/>
    <w:rsid w:val="00B744B7"/>
    <w:rsid w:val="00B747F8"/>
    <w:rsid w:val="00B74D37"/>
    <w:rsid w:val="00B765B9"/>
    <w:rsid w:val="00B76A8B"/>
    <w:rsid w:val="00B77393"/>
    <w:rsid w:val="00B828E7"/>
    <w:rsid w:val="00B84A09"/>
    <w:rsid w:val="00B862F1"/>
    <w:rsid w:val="00B86CDF"/>
    <w:rsid w:val="00B86E33"/>
    <w:rsid w:val="00B87CF7"/>
    <w:rsid w:val="00B91DE1"/>
    <w:rsid w:val="00B91F1A"/>
    <w:rsid w:val="00B92182"/>
    <w:rsid w:val="00B924AC"/>
    <w:rsid w:val="00B93B88"/>
    <w:rsid w:val="00B94128"/>
    <w:rsid w:val="00BA022E"/>
    <w:rsid w:val="00BA1FE4"/>
    <w:rsid w:val="00BA3857"/>
    <w:rsid w:val="00BA5493"/>
    <w:rsid w:val="00BA5986"/>
    <w:rsid w:val="00BA64F6"/>
    <w:rsid w:val="00BA7A2B"/>
    <w:rsid w:val="00BB01C0"/>
    <w:rsid w:val="00BB0644"/>
    <w:rsid w:val="00BB0E0D"/>
    <w:rsid w:val="00BB21C8"/>
    <w:rsid w:val="00BB27CB"/>
    <w:rsid w:val="00BB2C91"/>
    <w:rsid w:val="00BB45D4"/>
    <w:rsid w:val="00BB4820"/>
    <w:rsid w:val="00BB6F19"/>
    <w:rsid w:val="00BB75F9"/>
    <w:rsid w:val="00BB7AD7"/>
    <w:rsid w:val="00BC3743"/>
    <w:rsid w:val="00BC3A21"/>
    <w:rsid w:val="00BC4509"/>
    <w:rsid w:val="00BD03AA"/>
    <w:rsid w:val="00BD0E27"/>
    <w:rsid w:val="00BD1CC6"/>
    <w:rsid w:val="00BD20BB"/>
    <w:rsid w:val="00BD48AE"/>
    <w:rsid w:val="00BD4DB5"/>
    <w:rsid w:val="00BD6776"/>
    <w:rsid w:val="00BE0520"/>
    <w:rsid w:val="00BE1C03"/>
    <w:rsid w:val="00BE3763"/>
    <w:rsid w:val="00BE4B42"/>
    <w:rsid w:val="00BE6953"/>
    <w:rsid w:val="00BE6B25"/>
    <w:rsid w:val="00BE6ED8"/>
    <w:rsid w:val="00BF1437"/>
    <w:rsid w:val="00C03979"/>
    <w:rsid w:val="00C04C2D"/>
    <w:rsid w:val="00C06423"/>
    <w:rsid w:val="00C120C1"/>
    <w:rsid w:val="00C1273E"/>
    <w:rsid w:val="00C13562"/>
    <w:rsid w:val="00C15F85"/>
    <w:rsid w:val="00C16C0A"/>
    <w:rsid w:val="00C17ADE"/>
    <w:rsid w:val="00C20F3E"/>
    <w:rsid w:val="00C22055"/>
    <w:rsid w:val="00C22A93"/>
    <w:rsid w:val="00C26832"/>
    <w:rsid w:val="00C27122"/>
    <w:rsid w:val="00C276ED"/>
    <w:rsid w:val="00C27A93"/>
    <w:rsid w:val="00C30E2A"/>
    <w:rsid w:val="00C330DC"/>
    <w:rsid w:val="00C338D6"/>
    <w:rsid w:val="00C35568"/>
    <w:rsid w:val="00C36A60"/>
    <w:rsid w:val="00C41FDD"/>
    <w:rsid w:val="00C43E98"/>
    <w:rsid w:val="00C45730"/>
    <w:rsid w:val="00C4659B"/>
    <w:rsid w:val="00C47428"/>
    <w:rsid w:val="00C47A24"/>
    <w:rsid w:val="00C52094"/>
    <w:rsid w:val="00C52BC8"/>
    <w:rsid w:val="00C537F1"/>
    <w:rsid w:val="00C56E31"/>
    <w:rsid w:val="00C575F9"/>
    <w:rsid w:val="00C60279"/>
    <w:rsid w:val="00C605AB"/>
    <w:rsid w:val="00C6061A"/>
    <w:rsid w:val="00C60982"/>
    <w:rsid w:val="00C61237"/>
    <w:rsid w:val="00C62553"/>
    <w:rsid w:val="00C655ED"/>
    <w:rsid w:val="00C6680D"/>
    <w:rsid w:val="00C700AE"/>
    <w:rsid w:val="00C71A92"/>
    <w:rsid w:val="00C72B9C"/>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4B02"/>
    <w:rsid w:val="00C954E2"/>
    <w:rsid w:val="00C96CF9"/>
    <w:rsid w:val="00CA5F07"/>
    <w:rsid w:val="00CA6061"/>
    <w:rsid w:val="00CA795C"/>
    <w:rsid w:val="00CA7A3E"/>
    <w:rsid w:val="00CB03B9"/>
    <w:rsid w:val="00CB0BC0"/>
    <w:rsid w:val="00CB120E"/>
    <w:rsid w:val="00CB4D96"/>
    <w:rsid w:val="00CB4F16"/>
    <w:rsid w:val="00CB7676"/>
    <w:rsid w:val="00CB793E"/>
    <w:rsid w:val="00CC0744"/>
    <w:rsid w:val="00CC25A1"/>
    <w:rsid w:val="00CC70FF"/>
    <w:rsid w:val="00CC7C13"/>
    <w:rsid w:val="00CD04A9"/>
    <w:rsid w:val="00CD0A2D"/>
    <w:rsid w:val="00CD6A39"/>
    <w:rsid w:val="00CD7948"/>
    <w:rsid w:val="00CD79FB"/>
    <w:rsid w:val="00CE222E"/>
    <w:rsid w:val="00CE2323"/>
    <w:rsid w:val="00CE6A12"/>
    <w:rsid w:val="00CE7DB6"/>
    <w:rsid w:val="00CE7F79"/>
    <w:rsid w:val="00CF026D"/>
    <w:rsid w:val="00CF0A0E"/>
    <w:rsid w:val="00CF0DE7"/>
    <w:rsid w:val="00CF1070"/>
    <w:rsid w:val="00CF327D"/>
    <w:rsid w:val="00CF4386"/>
    <w:rsid w:val="00CF4BF2"/>
    <w:rsid w:val="00CF58F1"/>
    <w:rsid w:val="00CF7B77"/>
    <w:rsid w:val="00D00DF6"/>
    <w:rsid w:val="00D01D0B"/>
    <w:rsid w:val="00D0317B"/>
    <w:rsid w:val="00D03C66"/>
    <w:rsid w:val="00D04EC1"/>
    <w:rsid w:val="00D06F7A"/>
    <w:rsid w:val="00D10F59"/>
    <w:rsid w:val="00D148BA"/>
    <w:rsid w:val="00D168A0"/>
    <w:rsid w:val="00D206B6"/>
    <w:rsid w:val="00D24FAD"/>
    <w:rsid w:val="00D25359"/>
    <w:rsid w:val="00D2555D"/>
    <w:rsid w:val="00D262D6"/>
    <w:rsid w:val="00D333AA"/>
    <w:rsid w:val="00D34AD1"/>
    <w:rsid w:val="00D35485"/>
    <w:rsid w:val="00D357D5"/>
    <w:rsid w:val="00D367CF"/>
    <w:rsid w:val="00D36E30"/>
    <w:rsid w:val="00D37FC5"/>
    <w:rsid w:val="00D417FA"/>
    <w:rsid w:val="00D421B2"/>
    <w:rsid w:val="00D42280"/>
    <w:rsid w:val="00D4603C"/>
    <w:rsid w:val="00D460BE"/>
    <w:rsid w:val="00D46390"/>
    <w:rsid w:val="00D47D6F"/>
    <w:rsid w:val="00D5030D"/>
    <w:rsid w:val="00D50C12"/>
    <w:rsid w:val="00D51B88"/>
    <w:rsid w:val="00D53050"/>
    <w:rsid w:val="00D57112"/>
    <w:rsid w:val="00D57748"/>
    <w:rsid w:val="00D57E68"/>
    <w:rsid w:val="00D613F1"/>
    <w:rsid w:val="00D670FD"/>
    <w:rsid w:val="00D67EF5"/>
    <w:rsid w:val="00D71719"/>
    <w:rsid w:val="00D73611"/>
    <w:rsid w:val="00D760FD"/>
    <w:rsid w:val="00D7621A"/>
    <w:rsid w:val="00D7782D"/>
    <w:rsid w:val="00D77B90"/>
    <w:rsid w:val="00D80E82"/>
    <w:rsid w:val="00D825F6"/>
    <w:rsid w:val="00D8334C"/>
    <w:rsid w:val="00D8499B"/>
    <w:rsid w:val="00D85273"/>
    <w:rsid w:val="00D8631F"/>
    <w:rsid w:val="00D9409E"/>
    <w:rsid w:val="00D9784D"/>
    <w:rsid w:val="00D97D88"/>
    <w:rsid w:val="00DA057B"/>
    <w:rsid w:val="00DA460F"/>
    <w:rsid w:val="00DA4B33"/>
    <w:rsid w:val="00DA507E"/>
    <w:rsid w:val="00DA557D"/>
    <w:rsid w:val="00DA5EF8"/>
    <w:rsid w:val="00DA6A2B"/>
    <w:rsid w:val="00DA7582"/>
    <w:rsid w:val="00DB087B"/>
    <w:rsid w:val="00DB2DD1"/>
    <w:rsid w:val="00DB59C2"/>
    <w:rsid w:val="00DB65A9"/>
    <w:rsid w:val="00DB6703"/>
    <w:rsid w:val="00DB6E54"/>
    <w:rsid w:val="00DB7CCD"/>
    <w:rsid w:val="00DC02A9"/>
    <w:rsid w:val="00DC03B8"/>
    <w:rsid w:val="00DC094D"/>
    <w:rsid w:val="00DC2CC6"/>
    <w:rsid w:val="00DC3644"/>
    <w:rsid w:val="00DC42C3"/>
    <w:rsid w:val="00DC4BF5"/>
    <w:rsid w:val="00DC6562"/>
    <w:rsid w:val="00DD25EC"/>
    <w:rsid w:val="00DD486B"/>
    <w:rsid w:val="00DD4EA3"/>
    <w:rsid w:val="00DD6BBD"/>
    <w:rsid w:val="00DD78A4"/>
    <w:rsid w:val="00DE1958"/>
    <w:rsid w:val="00DE2E33"/>
    <w:rsid w:val="00DE3911"/>
    <w:rsid w:val="00DE416B"/>
    <w:rsid w:val="00DE73F9"/>
    <w:rsid w:val="00DF06E3"/>
    <w:rsid w:val="00DF1236"/>
    <w:rsid w:val="00DF3DA4"/>
    <w:rsid w:val="00DF5F79"/>
    <w:rsid w:val="00E00489"/>
    <w:rsid w:val="00E00F61"/>
    <w:rsid w:val="00E01BFC"/>
    <w:rsid w:val="00E0362B"/>
    <w:rsid w:val="00E03EE7"/>
    <w:rsid w:val="00E05F3E"/>
    <w:rsid w:val="00E06093"/>
    <w:rsid w:val="00E06BFC"/>
    <w:rsid w:val="00E07AC3"/>
    <w:rsid w:val="00E102C0"/>
    <w:rsid w:val="00E1248A"/>
    <w:rsid w:val="00E12ABA"/>
    <w:rsid w:val="00E139DE"/>
    <w:rsid w:val="00E14769"/>
    <w:rsid w:val="00E14D9C"/>
    <w:rsid w:val="00E248E2"/>
    <w:rsid w:val="00E26402"/>
    <w:rsid w:val="00E26730"/>
    <w:rsid w:val="00E275E7"/>
    <w:rsid w:val="00E31E31"/>
    <w:rsid w:val="00E33231"/>
    <w:rsid w:val="00E35029"/>
    <w:rsid w:val="00E37484"/>
    <w:rsid w:val="00E40BB6"/>
    <w:rsid w:val="00E41C00"/>
    <w:rsid w:val="00E44DD8"/>
    <w:rsid w:val="00E50D0C"/>
    <w:rsid w:val="00E5207F"/>
    <w:rsid w:val="00E53361"/>
    <w:rsid w:val="00E53F56"/>
    <w:rsid w:val="00E54359"/>
    <w:rsid w:val="00E54C0F"/>
    <w:rsid w:val="00E54E69"/>
    <w:rsid w:val="00E557DE"/>
    <w:rsid w:val="00E55A81"/>
    <w:rsid w:val="00E5715B"/>
    <w:rsid w:val="00E57B4A"/>
    <w:rsid w:val="00E60AF0"/>
    <w:rsid w:val="00E60B50"/>
    <w:rsid w:val="00E6514D"/>
    <w:rsid w:val="00E66A70"/>
    <w:rsid w:val="00E672D1"/>
    <w:rsid w:val="00E7119F"/>
    <w:rsid w:val="00E71A47"/>
    <w:rsid w:val="00E71E5B"/>
    <w:rsid w:val="00E80E3A"/>
    <w:rsid w:val="00E80F31"/>
    <w:rsid w:val="00E82945"/>
    <w:rsid w:val="00E830AA"/>
    <w:rsid w:val="00E8453E"/>
    <w:rsid w:val="00E85B95"/>
    <w:rsid w:val="00E87750"/>
    <w:rsid w:val="00E904E2"/>
    <w:rsid w:val="00E91400"/>
    <w:rsid w:val="00E914DC"/>
    <w:rsid w:val="00E93580"/>
    <w:rsid w:val="00E963BA"/>
    <w:rsid w:val="00E97F97"/>
    <w:rsid w:val="00EA32BC"/>
    <w:rsid w:val="00EA3580"/>
    <w:rsid w:val="00EA47E7"/>
    <w:rsid w:val="00EB0029"/>
    <w:rsid w:val="00EB29C9"/>
    <w:rsid w:val="00EC02BE"/>
    <w:rsid w:val="00EC0AAA"/>
    <w:rsid w:val="00EC119F"/>
    <w:rsid w:val="00EC1B73"/>
    <w:rsid w:val="00EC297A"/>
    <w:rsid w:val="00EC7B38"/>
    <w:rsid w:val="00ED077B"/>
    <w:rsid w:val="00ED0D09"/>
    <w:rsid w:val="00ED14C1"/>
    <w:rsid w:val="00ED2C73"/>
    <w:rsid w:val="00ED4805"/>
    <w:rsid w:val="00ED4C33"/>
    <w:rsid w:val="00ED677A"/>
    <w:rsid w:val="00EE449B"/>
    <w:rsid w:val="00EE754E"/>
    <w:rsid w:val="00EF1876"/>
    <w:rsid w:val="00EF481E"/>
    <w:rsid w:val="00EF67E4"/>
    <w:rsid w:val="00F01370"/>
    <w:rsid w:val="00F016C8"/>
    <w:rsid w:val="00F03711"/>
    <w:rsid w:val="00F04574"/>
    <w:rsid w:val="00F047F3"/>
    <w:rsid w:val="00F05378"/>
    <w:rsid w:val="00F07E7C"/>
    <w:rsid w:val="00F1153C"/>
    <w:rsid w:val="00F14387"/>
    <w:rsid w:val="00F15D27"/>
    <w:rsid w:val="00F22DFF"/>
    <w:rsid w:val="00F23042"/>
    <w:rsid w:val="00F23C9D"/>
    <w:rsid w:val="00F25FD0"/>
    <w:rsid w:val="00F3079F"/>
    <w:rsid w:val="00F319F1"/>
    <w:rsid w:val="00F3327C"/>
    <w:rsid w:val="00F33781"/>
    <w:rsid w:val="00F35187"/>
    <w:rsid w:val="00F35562"/>
    <w:rsid w:val="00F408E6"/>
    <w:rsid w:val="00F408FF"/>
    <w:rsid w:val="00F40C3E"/>
    <w:rsid w:val="00F424FD"/>
    <w:rsid w:val="00F46B0E"/>
    <w:rsid w:val="00F501CF"/>
    <w:rsid w:val="00F5039B"/>
    <w:rsid w:val="00F504A6"/>
    <w:rsid w:val="00F50FDF"/>
    <w:rsid w:val="00F51786"/>
    <w:rsid w:val="00F52D3F"/>
    <w:rsid w:val="00F53A2D"/>
    <w:rsid w:val="00F54A2E"/>
    <w:rsid w:val="00F55C32"/>
    <w:rsid w:val="00F55CAF"/>
    <w:rsid w:val="00F56888"/>
    <w:rsid w:val="00F56EB5"/>
    <w:rsid w:val="00F61D98"/>
    <w:rsid w:val="00F61EC1"/>
    <w:rsid w:val="00F624B6"/>
    <w:rsid w:val="00F63321"/>
    <w:rsid w:val="00F64C04"/>
    <w:rsid w:val="00F65A61"/>
    <w:rsid w:val="00F66A80"/>
    <w:rsid w:val="00F71C05"/>
    <w:rsid w:val="00F7256F"/>
    <w:rsid w:val="00F83A73"/>
    <w:rsid w:val="00F83CDA"/>
    <w:rsid w:val="00F85E56"/>
    <w:rsid w:val="00F92351"/>
    <w:rsid w:val="00F931F6"/>
    <w:rsid w:val="00F94AD7"/>
    <w:rsid w:val="00F952C2"/>
    <w:rsid w:val="00FA1DE4"/>
    <w:rsid w:val="00FA3AC3"/>
    <w:rsid w:val="00FA3DFA"/>
    <w:rsid w:val="00FA551E"/>
    <w:rsid w:val="00FA6533"/>
    <w:rsid w:val="00FA72E6"/>
    <w:rsid w:val="00FB0718"/>
    <w:rsid w:val="00FB144D"/>
    <w:rsid w:val="00FB324D"/>
    <w:rsid w:val="00FB32FB"/>
    <w:rsid w:val="00FB418D"/>
    <w:rsid w:val="00FB5DA2"/>
    <w:rsid w:val="00FB6192"/>
    <w:rsid w:val="00FB6349"/>
    <w:rsid w:val="00FB71D9"/>
    <w:rsid w:val="00FC4076"/>
    <w:rsid w:val="00FC4B4F"/>
    <w:rsid w:val="00FC6B00"/>
    <w:rsid w:val="00FD2F3D"/>
    <w:rsid w:val="00FD3666"/>
    <w:rsid w:val="00FD3D43"/>
    <w:rsid w:val="00FE0CED"/>
    <w:rsid w:val="00FE443E"/>
    <w:rsid w:val="00FE4CB2"/>
    <w:rsid w:val="00FE5DB4"/>
    <w:rsid w:val="00FE77F0"/>
    <w:rsid w:val="00FE79EA"/>
    <w:rsid w:val="00FE7C78"/>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391B86"/>
    <w:rsid w:val="0AEE3751"/>
    <w:rsid w:val="0B3D1309"/>
    <w:rsid w:val="0C02AECA"/>
    <w:rsid w:val="0C26F038"/>
    <w:rsid w:val="0C97DE3B"/>
    <w:rsid w:val="0E1FB0F5"/>
    <w:rsid w:val="103D8A46"/>
    <w:rsid w:val="110DCA4B"/>
    <w:rsid w:val="118747B1"/>
    <w:rsid w:val="11B5485A"/>
    <w:rsid w:val="1294397E"/>
    <w:rsid w:val="13F91C01"/>
    <w:rsid w:val="147DD430"/>
    <w:rsid w:val="15289539"/>
    <w:rsid w:val="153FF3B4"/>
    <w:rsid w:val="15551CF1"/>
    <w:rsid w:val="1594EC62"/>
    <w:rsid w:val="1742C1E3"/>
    <w:rsid w:val="197468BC"/>
    <w:rsid w:val="1A034DCD"/>
    <w:rsid w:val="1A5E45EB"/>
    <w:rsid w:val="1AFE5AAF"/>
    <w:rsid w:val="1BB1234E"/>
    <w:rsid w:val="1C32FC68"/>
    <w:rsid w:val="1CE4EF9A"/>
    <w:rsid w:val="1D67C9D2"/>
    <w:rsid w:val="1E82B839"/>
    <w:rsid w:val="1E83B458"/>
    <w:rsid w:val="1F34AB6B"/>
    <w:rsid w:val="2037EEF3"/>
    <w:rsid w:val="21645A06"/>
    <w:rsid w:val="21B13D80"/>
    <w:rsid w:val="230222A5"/>
    <w:rsid w:val="234D0DE1"/>
    <w:rsid w:val="2444B184"/>
    <w:rsid w:val="24681C5E"/>
    <w:rsid w:val="249BFAC8"/>
    <w:rsid w:val="253EDD37"/>
    <w:rsid w:val="25B6AB56"/>
    <w:rsid w:val="25EED82B"/>
    <w:rsid w:val="2652EBC4"/>
    <w:rsid w:val="268DA270"/>
    <w:rsid w:val="26BF9ED5"/>
    <w:rsid w:val="27818D11"/>
    <w:rsid w:val="283AA380"/>
    <w:rsid w:val="291B6534"/>
    <w:rsid w:val="296B3D0B"/>
    <w:rsid w:val="2A8022C6"/>
    <w:rsid w:val="2ABA236F"/>
    <w:rsid w:val="2B7842B7"/>
    <w:rsid w:val="2C0916D9"/>
    <w:rsid w:val="2C6C60F1"/>
    <w:rsid w:val="2D58FFDF"/>
    <w:rsid w:val="2D8AC2BE"/>
    <w:rsid w:val="2E3BB9D1"/>
    <w:rsid w:val="307F7561"/>
    <w:rsid w:val="312A946A"/>
    <w:rsid w:val="31AA5A63"/>
    <w:rsid w:val="31BB57B2"/>
    <w:rsid w:val="31F0F9D8"/>
    <w:rsid w:val="330001F0"/>
    <w:rsid w:val="33B01525"/>
    <w:rsid w:val="33F49403"/>
    <w:rsid w:val="34721539"/>
    <w:rsid w:val="3507EBB1"/>
    <w:rsid w:val="352B6197"/>
    <w:rsid w:val="3543C62D"/>
    <w:rsid w:val="35E2B81D"/>
    <w:rsid w:val="37339D42"/>
    <w:rsid w:val="37409C2F"/>
    <w:rsid w:val="37E39836"/>
    <w:rsid w:val="389048C2"/>
    <w:rsid w:val="38CE7184"/>
    <w:rsid w:val="38D27D46"/>
    <w:rsid w:val="38F936D7"/>
    <w:rsid w:val="39A14DA7"/>
    <w:rsid w:val="3A7C4705"/>
    <w:rsid w:val="3A9CA961"/>
    <w:rsid w:val="3B121D7D"/>
    <w:rsid w:val="3BABE816"/>
    <w:rsid w:val="3D4DDBF0"/>
    <w:rsid w:val="3D5CF5C7"/>
    <w:rsid w:val="3D5DE8D2"/>
    <w:rsid w:val="3F129A9B"/>
    <w:rsid w:val="3F339B6E"/>
    <w:rsid w:val="40715737"/>
    <w:rsid w:val="426E308D"/>
    <w:rsid w:val="42E2BE7F"/>
    <w:rsid w:val="449232C5"/>
    <w:rsid w:val="449FD766"/>
    <w:rsid w:val="4502EEE0"/>
    <w:rsid w:val="4548B945"/>
    <w:rsid w:val="463AABA8"/>
    <w:rsid w:val="46D99D9B"/>
    <w:rsid w:val="4705C737"/>
    <w:rsid w:val="470CFDA5"/>
    <w:rsid w:val="47E6A9A2"/>
    <w:rsid w:val="48226364"/>
    <w:rsid w:val="48987C1D"/>
    <w:rsid w:val="48B16D00"/>
    <w:rsid w:val="4B11FE0F"/>
    <w:rsid w:val="4B5DF4A4"/>
    <w:rsid w:val="4B9D52FC"/>
    <w:rsid w:val="4BE36A23"/>
    <w:rsid w:val="4C09FF1A"/>
    <w:rsid w:val="4C50DEB1"/>
    <w:rsid w:val="4CA1CDD0"/>
    <w:rsid w:val="4CD616C8"/>
    <w:rsid w:val="4D6BED40"/>
    <w:rsid w:val="4DDEB597"/>
    <w:rsid w:val="4EF7B0BF"/>
    <w:rsid w:val="4FF2A117"/>
    <w:rsid w:val="50938120"/>
    <w:rsid w:val="513B5CB8"/>
    <w:rsid w:val="5512EB8C"/>
    <w:rsid w:val="5647B3F7"/>
    <w:rsid w:val="5712CF86"/>
    <w:rsid w:val="5B2F2278"/>
    <w:rsid w:val="5B791BBD"/>
    <w:rsid w:val="5D9992D2"/>
    <w:rsid w:val="5DABB48D"/>
    <w:rsid w:val="5DB1DBAB"/>
    <w:rsid w:val="5DB5CC27"/>
    <w:rsid w:val="5DC4DCEA"/>
    <w:rsid w:val="5F1FBF33"/>
    <w:rsid w:val="5F8308FD"/>
    <w:rsid w:val="6002939B"/>
    <w:rsid w:val="60E3554F"/>
    <w:rsid w:val="60E8804E"/>
    <w:rsid w:val="612F3CAA"/>
    <w:rsid w:val="61404FD3"/>
    <w:rsid w:val="619E63FC"/>
    <w:rsid w:val="61E85319"/>
    <w:rsid w:val="62E33949"/>
    <w:rsid w:val="632F20A4"/>
    <w:rsid w:val="63812F1D"/>
    <w:rsid w:val="63822B3C"/>
    <w:rsid w:val="65B5CA53"/>
    <w:rsid w:val="67AF9157"/>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79A2389"/>
    <w:rsid w:val="77F6E5F7"/>
    <w:rsid w:val="78008953"/>
    <w:rsid w:val="78435533"/>
    <w:rsid w:val="78B18066"/>
    <w:rsid w:val="7B300AB9"/>
    <w:rsid w:val="7E77B85D"/>
    <w:rsid w:val="7EC39FB8"/>
    <w:rsid w:val="7F0927C9"/>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87322689">
      <w:bodyDiv w:val="1"/>
      <w:marLeft w:val="0"/>
      <w:marRight w:val="0"/>
      <w:marTop w:val="0"/>
      <w:marBottom w:val="0"/>
      <w:divBdr>
        <w:top w:val="none" w:sz="0" w:space="0" w:color="auto"/>
        <w:left w:val="none" w:sz="0" w:space="0" w:color="auto"/>
        <w:bottom w:val="none" w:sz="0" w:space="0" w:color="auto"/>
        <w:right w:val="none" w:sz="0" w:space="0" w:color="auto"/>
      </w:divBdr>
      <w:divsChild>
        <w:div w:id="1647588250">
          <w:marLeft w:val="0"/>
          <w:marRight w:val="0"/>
          <w:marTop w:val="0"/>
          <w:marBottom w:val="0"/>
          <w:divBdr>
            <w:top w:val="none" w:sz="0" w:space="0" w:color="auto"/>
            <w:left w:val="none" w:sz="0" w:space="0" w:color="auto"/>
            <w:bottom w:val="none" w:sz="0" w:space="0" w:color="auto"/>
            <w:right w:val="none" w:sz="0" w:space="0" w:color="auto"/>
          </w:divBdr>
        </w:div>
        <w:div w:id="882328057">
          <w:marLeft w:val="0"/>
          <w:marRight w:val="0"/>
          <w:marTop w:val="0"/>
          <w:marBottom w:val="0"/>
          <w:divBdr>
            <w:top w:val="none" w:sz="0" w:space="0" w:color="auto"/>
            <w:left w:val="none" w:sz="0" w:space="0" w:color="auto"/>
            <w:bottom w:val="none" w:sz="0" w:space="0" w:color="auto"/>
            <w:right w:val="none" w:sz="0" w:space="0" w:color="auto"/>
          </w:divBdr>
        </w:div>
        <w:div w:id="2009283929">
          <w:marLeft w:val="0"/>
          <w:marRight w:val="0"/>
          <w:marTop w:val="0"/>
          <w:marBottom w:val="0"/>
          <w:divBdr>
            <w:top w:val="none" w:sz="0" w:space="0" w:color="auto"/>
            <w:left w:val="none" w:sz="0" w:space="0" w:color="auto"/>
            <w:bottom w:val="none" w:sz="0" w:space="0" w:color="auto"/>
            <w:right w:val="none" w:sz="0" w:space="0" w:color="auto"/>
          </w:divBdr>
        </w:div>
        <w:div w:id="275065968">
          <w:marLeft w:val="0"/>
          <w:marRight w:val="0"/>
          <w:marTop w:val="0"/>
          <w:marBottom w:val="0"/>
          <w:divBdr>
            <w:top w:val="none" w:sz="0" w:space="0" w:color="auto"/>
            <w:left w:val="none" w:sz="0" w:space="0" w:color="auto"/>
            <w:bottom w:val="none" w:sz="0" w:space="0" w:color="auto"/>
            <w:right w:val="none" w:sz="0" w:space="0" w:color="auto"/>
          </w:divBdr>
        </w:div>
        <w:div w:id="622270036">
          <w:marLeft w:val="0"/>
          <w:marRight w:val="0"/>
          <w:marTop w:val="0"/>
          <w:marBottom w:val="0"/>
          <w:divBdr>
            <w:top w:val="none" w:sz="0" w:space="0" w:color="auto"/>
            <w:left w:val="none" w:sz="0" w:space="0" w:color="auto"/>
            <w:bottom w:val="none" w:sz="0" w:space="0" w:color="auto"/>
            <w:right w:val="none" w:sz="0" w:space="0" w:color="auto"/>
          </w:divBdr>
        </w:div>
        <w:div w:id="595669641">
          <w:marLeft w:val="0"/>
          <w:marRight w:val="0"/>
          <w:marTop w:val="0"/>
          <w:marBottom w:val="0"/>
          <w:divBdr>
            <w:top w:val="none" w:sz="0" w:space="0" w:color="auto"/>
            <w:left w:val="none" w:sz="0" w:space="0" w:color="auto"/>
            <w:bottom w:val="none" w:sz="0" w:space="0" w:color="auto"/>
            <w:right w:val="none" w:sz="0" w:space="0" w:color="auto"/>
          </w:divBdr>
        </w:div>
        <w:div w:id="1502818898">
          <w:marLeft w:val="0"/>
          <w:marRight w:val="0"/>
          <w:marTop w:val="0"/>
          <w:marBottom w:val="0"/>
          <w:divBdr>
            <w:top w:val="none" w:sz="0" w:space="0" w:color="auto"/>
            <w:left w:val="none" w:sz="0" w:space="0" w:color="auto"/>
            <w:bottom w:val="none" w:sz="0" w:space="0" w:color="auto"/>
            <w:right w:val="none" w:sz="0" w:space="0" w:color="auto"/>
          </w:divBdr>
        </w:div>
        <w:div w:id="1306934110">
          <w:marLeft w:val="0"/>
          <w:marRight w:val="0"/>
          <w:marTop w:val="0"/>
          <w:marBottom w:val="0"/>
          <w:divBdr>
            <w:top w:val="none" w:sz="0" w:space="0" w:color="auto"/>
            <w:left w:val="none" w:sz="0" w:space="0" w:color="auto"/>
            <w:bottom w:val="none" w:sz="0" w:space="0" w:color="auto"/>
            <w:right w:val="none" w:sz="0" w:space="0" w:color="auto"/>
          </w:divBdr>
        </w:div>
        <w:div w:id="218830349">
          <w:marLeft w:val="0"/>
          <w:marRight w:val="0"/>
          <w:marTop w:val="0"/>
          <w:marBottom w:val="0"/>
          <w:divBdr>
            <w:top w:val="none" w:sz="0" w:space="0" w:color="auto"/>
            <w:left w:val="none" w:sz="0" w:space="0" w:color="auto"/>
            <w:bottom w:val="none" w:sz="0" w:space="0" w:color="auto"/>
            <w:right w:val="none" w:sz="0" w:space="0" w:color="auto"/>
          </w:divBdr>
        </w:div>
        <w:div w:id="1868130822">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106929803">
      <w:bodyDiv w:val="1"/>
      <w:marLeft w:val="0"/>
      <w:marRight w:val="0"/>
      <w:marTop w:val="0"/>
      <w:marBottom w:val="0"/>
      <w:divBdr>
        <w:top w:val="none" w:sz="0" w:space="0" w:color="auto"/>
        <w:left w:val="none" w:sz="0" w:space="0" w:color="auto"/>
        <w:bottom w:val="none" w:sz="0" w:space="0" w:color="auto"/>
        <w:right w:val="none" w:sz="0" w:space="0" w:color="auto"/>
      </w:divBdr>
      <w:divsChild>
        <w:div w:id="1870410229">
          <w:marLeft w:val="0"/>
          <w:marRight w:val="0"/>
          <w:marTop w:val="0"/>
          <w:marBottom w:val="0"/>
          <w:divBdr>
            <w:top w:val="none" w:sz="0" w:space="0" w:color="auto"/>
            <w:left w:val="none" w:sz="0" w:space="0" w:color="auto"/>
            <w:bottom w:val="none" w:sz="0" w:space="0" w:color="auto"/>
            <w:right w:val="none" w:sz="0" w:space="0" w:color="auto"/>
          </w:divBdr>
        </w:div>
        <w:div w:id="569928471">
          <w:marLeft w:val="0"/>
          <w:marRight w:val="0"/>
          <w:marTop w:val="0"/>
          <w:marBottom w:val="0"/>
          <w:divBdr>
            <w:top w:val="none" w:sz="0" w:space="0" w:color="auto"/>
            <w:left w:val="none" w:sz="0" w:space="0" w:color="auto"/>
            <w:bottom w:val="none" w:sz="0" w:space="0" w:color="auto"/>
            <w:right w:val="none" w:sz="0" w:space="0" w:color="auto"/>
          </w:divBdr>
        </w:div>
        <w:div w:id="107703343">
          <w:marLeft w:val="0"/>
          <w:marRight w:val="0"/>
          <w:marTop w:val="0"/>
          <w:marBottom w:val="0"/>
          <w:divBdr>
            <w:top w:val="none" w:sz="0" w:space="0" w:color="auto"/>
            <w:left w:val="none" w:sz="0" w:space="0" w:color="auto"/>
            <w:bottom w:val="none" w:sz="0" w:space="0" w:color="auto"/>
            <w:right w:val="none" w:sz="0" w:space="0" w:color="auto"/>
          </w:divBdr>
        </w:div>
        <w:div w:id="1825656812">
          <w:marLeft w:val="0"/>
          <w:marRight w:val="0"/>
          <w:marTop w:val="0"/>
          <w:marBottom w:val="0"/>
          <w:divBdr>
            <w:top w:val="none" w:sz="0" w:space="0" w:color="auto"/>
            <w:left w:val="none" w:sz="0" w:space="0" w:color="auto"/>
            <w:bottom w:val="none" w:sz="0" w:space="0" w:color="auto"/>
            <w:right w:val="none" w:sz="0" w:space="0" w:color="auto"/>
          </w:divBdr>
        </w:div>
        <w:div w:id="215287972">
          <w:marLeft w:val="0"/>
          <w:marRight w:val="0"/>
          <w:marTop w:val="0"/>
          <w:marBottom w:val="0"/>
          <w:divBdr>
            <w:top w:val="none" w:sz="0" w:space="0" w:color="auto"/>
            <w:left w:val="none" w:sz="0" w:space="0" w:color="auto"/>
            <w:bottom w:val="none" w:sz="0" w:space="0" w:color="auto"/>
            <w:right w:val="none" w:sz="0" w:space="0" w:color="auto"/>
          </w:divBdr>
        </w:div>
        <w:div w:id="1232279244">
          <w:marLeft w:val="0"/>
          <w:marRight w:val="0"/>
          <w:marTop w:val="0"/>
          <w:marBottom w:val="0"/>
          <w:divBdr>
            <w:top w:val="none" w:sz="0" w:space="0" w:color="auto"/>
            <w:left w:val="none" w:sz="0" w:space="0" w:color="auto"/>
            <w:bottom w:val="none" w:sz="0" w:space="0" w:color="auto"/>
            <w:right w:val="none" w:sz="0" w:space="0" w:color="auto"/>
          </w:divBdr>
        </w:div>
        <w:div w:id="152376707">
          <w:marLeft w:val="0"/>
          <w:marRight w:val="0"/>
          <w:marTop w:val="0"/>
          <w:marBottom w:val="0"/>
          <w:divBdr>
            <w:top w:val="none" w:sz="0" w:space="0" w:color="auto"/>
            <w:left w:val="none" w:sz="0" w:space="0" w:color="auto"/>
            <w:bottom w:val="none" w:sz="0" w:space="0" w:color="auto"/>
            <w:right w:val="none" w:sz="0" w:space="0" w:color="auto"/>
          </w:divBdr>
        </w:div>
        <w:div w:id="2064518271">
          <w:marLeft w:val="0"/>
          <w:marRight w:val="0"/>
          <w:marTop w:val="0"/>
          <w:marBottom w:val="0"/>
          <w:divBdr>
            <w:top w:val="none" w:sz="0" w:space="0" w:color="auto"/>
            <w:left w:val="none" w:sz="0" w:space="0" w:color="auto"/>
            <w:bottom w:val="none" w:sz="0" w:space="0" w:color="auto"/>
            <w:right w:val="none" w:sz="0" w:space="0" w:color="auto"/>
          </w:divBdr>
        </w:div>
        <w:div w:id="2039043911">
          <w:marLeft w:val="0"/>
          <w:marRight w:val="0"/>
          <w:marTop w:val="0"/>
          <w:marBottom w:val="0"/>
          <w:divBdr>
            <w:top w:val="none" w:sz="0" w:space="0" w:color="auto"/>
            <w:left w:val="none" w:sz="0" w:space="0" w:color="auto"/>
            <w:bottom w:val="none" w:sz="0" w:space="0" w:color="auto"/>
            <w:right w:val="none" w:sz="0" w:space="0" w:color="auto"/>
          </w:divBdr>
        </w:div>
        <w:div w:id="1361279493">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1963460735">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Heavy">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282618"/>
    <w:rsid w:val="002947DE"/>
    <w:rsid w:val="002F424E"/>
    <w:rsid w:val="00304CFB"/>
    <w:rsid w:val="004358DB"/>
    <w:rsid w:val="00461C85"/>
    <w:rsid w:val="0048741C"/>
    <w:rsid w:val="00586F21"/>
    <w:rsid w:val="00607056"/>
    <w:rsid w:val="00636CC6"/>
    <w:rsid w:val="006617AB"/>
    <w:rsid w:val="006665E3"/>
    <w:rsid w:val="00842987"/>
    <w:rsid w:val="008C65C3"/>
    <w:rsid w:val="00911D89"/>
    <w:rsid w:val="0091283B"/>
    <w:rsid w:val="00981E99"/>
    <w:rsid w:val="009A1FF6"/>
    <w:rsid w:val="009B3B16"/>
    <w:rsid w:val="00A43B79"/>
    <w:rsid w:val="00A62201"/>
    <w:rsid w:val="00B4130C"/>
    <w:rsid w:val="00BA7C2D"/>
    <w:rsid w:val="00C0085F"/>
    <w:rsid w:val="00C41062"/>
    <w:rsid w:val="00C557A1"/>
    <w:rsid w:val="00CD44AA"/>
    <w:rsid w:val="00CE4AD6"/>
    <w:rsid w:val="00CF1028"/>
    <w:rsid w:val="00D41B82"/>
    <w:rsid w:val="00DB75B1"/>
    <w:rsid w:val="00DC77CC"/>
    <w:rsid w:val="00DF5B26"/>
    <w:rsid w:val="00E22A36"/>
    <w:rsid w:val="00E30AB4"/>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E362B4B304542892D46084218BEB2" ma:contentTypeVersion="17" ma:contentTypeDescription="Create a new document." ma:contentTypeScope="" ma:versionID="11936521bf11d4e8b73ea8ea06dd54d2">
  <xsd:schema xmlns:xsd="http://www.w3.org/2001/XMLSchema" xmlns:xs="http://www.w3.org/2001/XMLSchema" xmlns:p="http://schemas.microsoft.com/office/2006/metadata/properties" xmlns:ns2="79956bc8-34ae-48aa-8676-cedef4b855c5" xmlns:ns3="263438f9-60f0-4a56-a987-37e1605e8dcd" targetNamespace="http://schemas.microsoft.com/office/2006/metadata/properties" ma:root="true" ma:fieldsID="cbd207560c7cbf12da41150d62518757" ns2:_="" ns3:_="">
    <xsd:import namespace="79956bc8-34ae-48aa-8676-cedef4b855c5"/>
    <xsd:import namespace="263438f9-60f0-4a56-a987-37e1605e8d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56bc8-34ae-48aa-8676-cedef4b85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438f9-60f0-4a56-a987-37e1605e8d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873936-5941-4c5c-a5b9-081a8f42df50}" ma:internalName="TaxCatchAll" ma:showField="CatchAllData" ma:web="263438f9-60f0-4a56-a987-37e1605e8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63438f9-60f0-4a56-a987-37e1605e8dcd">
      <UserInfo>
        <DisplayName>David Morris</DisplayName>
        <AccountId>13</AccountId>
        <AccountType/>
      </UserInfo>
      <UserInfo>
        <DisplayName>Sean Becks</DisplayName>
        <AccountId>12</AccountId>
        <AccountType/>
      </UserInfo>
      <UserInfo>
        <DisplayName>Julie Baker</DisplayName>
        <AccountId>33</AccountId>
        <AccountType/>
      </UserInfo>
      <UserInfo>
        <DisplayName>Shaida Aqababaei</DisplayName>
        <AccountId>54</AccountId>
        <AccountType/>
      </UserInfo>
      <UserInfo>
        <DisplayName>Benjamin Parry</DisplayName>
        <AccountId>9</AccountId>
        <AccountType/>
      </UserInfo>
    </SharedWithUsers>
    <TaxCatchAll xmlns="263438f9-60f0-4a56-a987-37e1605e8dcd" xsi:nil="true"/>
    <lcf76f155ced4ddcb4097134ff3c332f xmlns="79956bc8-34ae-48aa-8676-cedef4b855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047374-C04D-47FA-817E-FF521072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56bc8-34ae-48aa-8676-cedef4b855c5"/>
    <ds:schemaRef ds:uri="263438f9-60f0-4a56-a987-37e1605e8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15271-7FAF-4E71-B894-983465B4B1E3}">
  <ds:schemaRefs>
    <ds:schemaRef ds:uri="http://schemas.openxmlformats.org/officeDocument/2006/bibliography"/>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www.w3.org/XML/1998/namespace"/>
    <ds:schemaRef ds:uri="http://purl.org/dc/terms/"/>
    <ds:schemaRef ds:uri="http://schemas.microsoft.com/office/2006/documentManagement/types"/>
    <ds:schemaRef ds:uri="263438f9-60f0-4a56-a987-37e1605e8dcd"/>
    <ds:schemaRef ds:uri="http://purl.org/dc/dcmitype/"/>
    <ds:schemaRef ds:uri="http://schemas.microsoft.com/office/infopath/2007/PartnerControls"/>
    <ds:schemaRef ds:uri="http://purl.org/dc/elements/1.1/"/>
    <ds:schemaRef ds:uri="http://schemas.openxmlformats.org/package/2006/metadata/core-properties"/>
    <ds:schemaRef ds:uri="79956bc8-34ae-48aa-8676-cedef4b855c5"/>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956</Words>
  <Characters>5454</Characters>
  <Application>Microsoft Office Word</Application>
  <DocSecurity>0</DocSecurity>
  <Lines>45</Lines>
  <Paragraphs>12</Paragraphs>
  <ScaleCrop>false</ScaleCrop>
  <Company>Corporate</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Mark Sullivan</cp:lastModifiedBy>
  <cp:revision>26</cp:revision>
  <cp:lastPrinted>2017-11-13T22:07:00Z</cp:lastPrinted>
  <dcterms:created xsi:type="dcterms:W3CDTF">2025-06-03T07:10:00Z</dcterms:created>
  <dcterms:modified xsi:type="dcterms:W3CDTF">2025-06-03T07:38:00Z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0x01010084DE362B4B304542892D46084218BEB2</vt:lpwstr>
  </property>
</Properties>
</file>