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9DC8E" w14:textId="787F8B19" w:rsidR="00B1796F" w:rsidRPr="00A41DCD" w:rsidRDefault="008C315D" w:rsidP="00B1796F">
      <w:pPr>
        <w:pStyle w:val="Heading1"/>
        <w:rPr>
          <w:rFonts w:ascii="Open Sans" w:hAnsi="Open Sans" w:cs="Open Sans"/>
          <w:color w:val="auto"/>
        </w:rPr>
      </w:pPr>
      <w:r>
        <w:rPr>
          <w:rFonts w:ascii="Open Sans" w:hAnsi="Open Sans" w:cs="Open Sans"/>
          <w:color w:val="auto"/>
        </w:rPr>
        <w:t>Role Profile</w:t>
      </w:r>
    </w:p>
    <w:tbl>
      <w:tblPr>
        <w:tblStyle w:val="TableGridLight"/>
        <w:tblW w:w="0" w:type="auto"/>
        <w:tblLook w:val="04A0" w:firstRow="1" w:lastRow="0" w:firstColumn="1" w:lastColumn="0" w:noHBand="0" w:noVBand="1"/>
      </w:tblPr>
      <w:tblGrid>
        <w:gridCol w:w="2547"/>
        <w:gridCol w:w="5103"/>
      </w:tblGrid>
      <w:tr w:rsidR="00A41DCD" w:rsidRPr="00A41DCD" w14:paraId="6F04E165" w14:textId="77777777" w:rsidTr="00F7483F">
        <w:tc>
          <w:tcPr>
            <w:tcW w:w="2547" w:type="dxa"/>
          </w:tcPr>
          <w:p w14:paraId="271926DE" w14:textId="20B11173" w:rsidR="00700124" w:rsidRPr="00A41DCD" w:rsidRDefault="00700124" w:rsidP="009B291C">
            <w:pPr>
              <w:pStyle w:val="Heading2"/>
              <w:spacing w:before="0"/>
              <w:rPr>
                <w:rFonts w:cs="Open Sans"/>
                <w:color w:val="auto"/>
              </w:rPr>
            </w:pPr>
            <w:r>
              <w:rPr>
                <w:rFonts w:cs="Open Sans"/>
                <w:color w:val="auto"/>
              </w:rPr>
              <w:t>Job title:</w:t>
            </w:r>
          </w:p>
        </w:tc>
        <w:tc>
          <w:tcPr>
            <w:tcW w:w="5103" w:type="dxa"/>
          </w:tcPr>
          <w:p w14:paraId="0AF4DE68" w14:textId="30B81339" w:rsidR="00700124" w:rsidRPr="00A41DCD" w:rsidRDefault="002D4A24" w:rsidP="009B291C">
            <w:pPr>
              <w:spacing w:before="0"/>
              <w:rPr>
                <w:rFonts w:cs="Open Sans"/>
                <w:color w:val="auto"/>
              </w:rPr>
            </w:pPr>
            <w:r>
              <w:rPr>
                <w:rFonts w:cs="Open Sans"/>
                <w:color w:val="auto"/>
              </w:rPr>
              <w:t>Internal Audit &amp; Certifications Analyst</w:t>
            </w:r>
          </w:p>
        </w:tc>
      </w:tr>
      <w:tr w:rsidR="00A41DCD" w:rsidRPr="00A41DCD" w14:paraId="32698151" w14:textId="77777777" w:rsidTr="00F7483F">
        <w:tc>
          <w:tcPr>
            <w:tcW w:w="2547" w:type="dxa"/>
          </w:tcPr>
          <w:p w14:paraId="01BCC805" w14:textId="77777777" w:rsidR="00700124" w:rsidRPr="00A41DCD" w:rsidRDefault="00700124" w:rsidP="009B291C">
            <w:pPr>
              <w:pStyle w:val="Heading2"/>
              <w:spacing w:before="0"/>
              <w:rPr>
                <w:rFonts w:cs="Open Sans"/>
                <w:color w:val="auto"/>
              </w:rPr>
            </w:pPr>
            <w:r>
              <w:rPr>
                <w:rFonts w:cs="Open Sans"/>
                <w:color w:val="auto"/>
              </w:rPr>
              <w:t>Function / team:</w:t>
            </w:r>
          </w:p>
        </w:tc>
        <w:tc>
          <w:tcPr>
            <w:tcW w:w="5103" w:type="dxa"/>
          </w:tcPr>
          <w:p w14:paraId="1971E76B" w14:textId="77777777" w:rsidR="00700124" w:rsidRPr="00A41DCD" w:rsidRDefault="002D4A24" w:rsidP="009B291C">
            <w:pPr>
              <w:spacing w:before="0"/>
              <w:rPr>
                <w:rFonts w:cs="Open Sans"/>
                <w:color w:val="auto"/>
              </w:rPr>
            </w:pPr>
            <w:r>
              <w:rPr>
                <w:rFonts w:cs="Open Sans"/>
                <w:color w:val="auto"/>
              </w:rPr>
              <w:t>Group Security – Security Compliance</w:t>
            </w:r>
          </w:p>
        </w:tc>
      </w:tr>
      <w:tr w:rsidR="00A41DCD" w:rsidRPr="00A41DCD" w14:paraId="45746240" w14:textId="77777777" w:rsidTr="00F7483F">
        <w:tc>
          <w:tcPr>
            <w:tcW w:w="2547" w:type="dxa"/>
          </w:tcPr>
          <w:p w14:paraId="2947C093" w14:textId="2F8B957A" w:rsidR="00700124" w:rsidRPr="00A41DCD" w:rsidRDefault="00700124" w:rsidP="009B291C">
            <w:pPr>
              <w:pStyle w:val="Heading2"/>
              <w:spacing w:before="0"/>
              <w:rPr>
                <w:rFonts w:cs="Open Sans"/>
                <w:color w:val="auto"/>
              </w:rPr>
            </w:pPr>
            <w:r>
              <w:rPr>
                <w:rFonts w:cs="Open Sans"/>
                <w:color w:val="auto"/>
              </w:rPr>
              <w:t>Reports to:</w:t>
            </w:r>
          </w:p>
        </w:tc>
        <w:tc>
          <w:tcPr>
            <w:tcW w:w="5103" w:type="dxa"/>
          </w:tcPr>
          <w:p w14:paraId="40B39BFF" w14:textId="457AF6F3" w:rsidR="00700124" w:rsidRPr="00A41DCD" w:rsidRDefault="002D4A24" w:rsidP="009B291C">
            <w:pPr>
              <w:spacing w:before="0"/>
              <w:rPr>
                <w:rFonts w:cs="Open Sans"/>
                <w:color w:val="auto"/>
              </w:rPr>
            </w:pPr>
            <w:r>
              <w:rPr>
                <w:rFonts w:cs="Open Sans"/>
                <w:color w:val="auto"/>
              </w:rPr>
              <w:t>Internal Audit &amp; Certifications Manager</w:t>
            </w:r>
          </w:p>
        </w:tc>
      </w:tr>
      <w:tr w:rsidR="00A41DCD" w:rsidRPr="00A41DCD" w14:paraId="51C5243B" w14:textId="77777777" w:rsidTr="00F7483F">
        <w:tc>
          <w:tcPr>
            <w:tcW w:w="2547" w:type="dxa"/>
          </w:tcPr>
          <w:p w14:paraId="07A72286" w14:textId="77777777" w:rsidR="00700124" w:rsidRPr="00A41DCD" w:rsidRDefault="00700124" w:rsidP="009B291C">
            <w:pPr>
              <w:pStyle w:val="Heading2"/>
              <w:spacing w:before="0"/>
              <w:rPr>
                <w:rFonts w:cs="Open Sans"/>
                <w:color w:val="auto"/>
              </w:rPr>
            </w:pPr>
            <w:r>
              <w:rPr>
                <w:rFonts w:cs="Open Sans"/>
                <w:color w:val="auto"/>
              </w:rPr>
              <w:t>Direct reports:</w:t>
            </w:r>
          </w:p>
        </w:tc>
        <w:tc>
          <w:tcPr>
            <w:tcW w:w="5103" w:type="dxa"/>
          </w:tcPr>
          <w:p w14:paraId="2B030358" w14:textId="77777777" w:rsidR="00700124" w:rsidRPr="00A41DCD" w:rsidRDefault="002D4A24" w:rsidP="009B291C">
            <w:pPr>
              <w:spacing w:before="0"/>
              <w:rPr>
                <w:rFonts w:cs="Open Sans"/>
                <w:color w:val="auto"/>
              </w:rPr>
            </w:pPr>
            <w:r>
              <w:rPr>
                <w:rFonts w:cs="Open Sans"/>
                <w:color w:val="auto"/>
              </w:rPr>
              <w:t>None (individual contributor)</w:t>
            </w:r>
          </w:p>
        </w:tc>
      </w:tr>
      <w:tr w:rsidR="00A41DCD" w:rsidRPr="00A41DCD" w14:paraId="0FF33B74" w14:textId="77777777" w:rsidTr="00F7483F">
        <w:tc>
          <w:tcPr>
            <w:tcW w:w="2547" w:type="dxa"/>
          </w:tcPr>
          <w:p w14:paraId="31D90CB6" w14:textId="77777777" w:rsidR="00700124" w:rsidRPr="00A41DCD" w:rsidRDefault="00700124" w:rsidP="009B291C">
            <w:pPr>
              <w:pStyle w:val="Heading2"/>
              <w:spacing w:before="0"/>
              <w:rPr>
                <w:rFonts w:cs="Open Sans"/>
                <w:color w:val="auto"/>
              </w:rPr>
            </w:pPr>
            <w:r>
              <w:rPr>
                <w:rFonts w:cs="Open Sans"/>
                <w:color w:val="auto"/>
              </w:rPr>
              <w:t>Location / working pattern:</w:t>
            </w:r>
          </w:p>
        </w:tc>
        <w:tc>
          <w:tcPr>
            <w:tcW w:w="5103" w:type="dxa"/>
          </w:tcPr>
          <w:p w14:paraId="599A29F3" w14:textId="77777777" w:rsidR="00700124" w:rsidRPr="00A41DCD" w:rsidRDefault="002D4A24" w:rsidP="009B291C">
            <w:pPr>
              <w:spacing w:before="0"/>
              <w:rPr>
                <w:rFonts w:cs="Open Sans"/>
                <w:color w:val="auto"/>
              </w:rPr>
            </w:pPr>
            <w:r>
              <w:rPr>
                <w:rFonts w:cs="Open Sans"/>
                <w:color w:val="auto"/>
              </w:rPr>
              <w:t>Remote with occasional travel to offices</w:t>
            </w:r>
          </w:p>
        </w:tc>
      </w:tr>
      <w:tr w:rsidR="00A41DCD" w:rsidRPr="00A41DCD" w14:paraId="7FA0007B" w14:textId="77777777" w:rsidTr="00F7483F">
        <w:tc>
          <w:tcPr>
            <w:tcW w:w="2547" w:type="dxa"/>
          </w:tcPr>
          <w:p w14:paraId="1CE9F836" w14:textId="7B03C94B" w:rsidR="00700124" w:rsidRPr="00A41DCD" w:rsidRDefault="000921A2" w:rsidP="009B291C">
            <w:pPr>
              <w:pStyle w:val="Heading2"/>
              <w:spacing w:before="0"/>
              <w:rPr>
                <w:rFonts w:cs="Open Sans"/>
                <w:color w:val="auto"/>
              </w:rPr>
            </w:pPr>
            <w:r>
              <w:rPr>
                <w:rFonts w:cs="Open Sans"/>
                <w:color w:val="auto"/>
              </w:rPr>
              <w:t>Start date:</w:t>
            </w:r>
          </w:p>
        </w:tc>
        <w:tc>
          <w:tcPr>
            <w:tcW w:w="5103" w:type="dxa"/>
          </w:tcPr>
          <w:p w14:paraId="56E3E39E" w14:textId="0D341EFD" w:rsidR="00700124" w:rsidRPr="00A41DCD" w:rsidRDefault="009F3CA9" w:rsidP="009B291C">
            <w:pPr>
              <w:spacing w:before="0"/>
              <w:rPr>
                <w:rFonts w:cs="Open Sans"/>
                <w:color w:val="auto"/>
              </w:rPr>
            </w:pPr>
            <w:r>
              <w:rPr>
                <w:rFonts w:cs="Open Sans"/>
                <w:color w:val="auto"/>
              </w:rPr>
              <w:t>1</w:t>
            </w:r>
            <w:r>
              <w:rPr>
                <w:rFonts w:cs="Open Sans"/>
                <w:color w:val="auto"/>
                <w:vertAlign w:val="superscript"/>
              </w:rPr>
              <w:t>st</w:t>
            </w:r>
            <w:r>
              <w:rPr>
                <w:rFonts w:cs="Open Sans"/>
                <w:color w:val="auto"/>
              </w:rPr>
              <w:t xml:space="preserve"> August 2026</w:t>
            </w:r>
          </w:p>
        </w:tc>
      </w:tr>
    </w:tbl>
    <w:p w14:paraId="21F79293" w14:textId="77777777" w:rsidR="0074694A" w:rsidRDefault="00457CA8">
      <w:pPr>
        <w:pStyle w:val="Heading1"/>
        <w:rPr>
          <w:rFonts w:ascii="Open Sans" w:hAnsi="Open Sans" w:cs="Open Sans"/>
          <w:color w:val="auto"/>
        </w:rPr>
      </w:pPr>
      <w:r>
        <w:rPr>
          <w:rFonts w:ascii="Open Sans" w:hAnsi="Open Sans" w:cs="Open Sans"/>
          <w:color w:val="auto"/>
        </w:rPr>
        <w:t>Role summary</w:t>
      </w:r>
    </w:p>
    <w:p w14:paraId="5105326E" w14:textId="77777777" w:rsidR="0074694A" w:rsidRDefault="00457CA8">
      <w:pPr>
        <w:jc w:val="both"/>
        <w:rPr>
          <w:rFonts w:cs="Open Sans"/>
          <w:color w:val="auto"/>
          <w:sz w:val="24"/>
          <w:szCs w:val="24"/>
        </w:rPr>
      </w:pPr>
      <w:r>
        <w:rPr>
          <w:rFonts w:cs="Open Sans"/>
          <w:color w:val="auto"/>
          <w:sz w:val="24"/>
          <w:szCs w:val="24"/>
        </w:rPr>
        <w:t>The Internal Audit &amp; Certifications Analyst supports the delivery of the Group’s internal security audit programme and the maintenance of its security certifications and attestations across Zellis Group, which comprises Zellis, Moorepay, Benifex and Hastee. The role provides independent, evidence-based assurance that security controls are well designed, operating as intended, and meeting the requirements of the standards the Group is certified against – including ISO 27001:2022, SOC 2 and Cyber Essentials P</w:t>
      </w:r>
      <w:r>
        <w:rPr>
          <w:rFonts w:cs="Open Sans"/>
          <w:color w:val="auto"/>
          <w:sz w:val="24"/>
          <w:szCs w:val="24"/>
        </w:rPr>
        <w:t>lus, alongside other frameworks adopted across the Group.</w:t>
      </w:r>
    </w:p>
    <w:p w14:paraId="74BA581A" w14:textId="77777777" w:rsidR="0074694A" w:rsidRDefault="00457CA8">
      <w:pPr>
        <w:jc w:val="both"/>
        <w:rPr>
          <w:rFonts w:cs="Open Sans"/>
          <w:color w:val="auto"/>
          <w:sz w:val="24"/>
          <w:szCs w:val="24"/>
        </w:rPr>
      </w:pPr>
      <w:r>
        <w:rPr>
          <w:rFonts w:cs="Open Sans"/>
          <w:color w:val="auto"/>
          <w:sz w:val="24"/>
          <w:szCs w:val="24"/>
        </w:rPr>
        <w:t>Reporting to the Internal Audit &amp; Certifications Manager, this is a hands-on, delivery-focused role spanning internal audit planning and execution, control testing, evidence collection, non-conformity and corrective-action tracking, and the coordination of external certification and surveillance audits. The analyst works across all of the Group’s brands and business units, helping to maintain a consistent, audit-ready posture and supporting the customer assurance, tender and due-diligence activity that reli</w:t>
      </w:r>
      <w:r>
        <w:rPr>
          <w:rFonts w:cs="Open Sans"/>
          <w:color w:val="auto"/>
          <w:sz w:val="24"/>
          <w:szCs w:val="24"/>
        </w:rPr>
        <w:t>es on the Group’s certifications.</w:t>
      </w:r>
    </w:p>
    <w:p w14:paraId="485BD11A" w14:textId="77777777" w:rsidR="0074694A" w:rsidRDefault="00457CA8">
      <w:pPr>
        <w:jc w:val="both"/>
        <w:rPr>
          <w:rFonts w:cs="Open Sans"/>
          <w:color w:val="auto"/>
          <w:sz w:val="24"/>
          <w:szCs w:val="24"/>
        </w:rPr>
      </w:pPr>
      <w:r>
        <w:rPr>
          <w:rFonts w:cs="Open Sans"/>
          <w:color w:val="auto"/>
          <w:sz w:val="24"/>
          <w:szCs w:val="24"/>
        </w:rPr>
        <w:t>The role takes a strong “AI first” approach, using approved AI tooling (such as Microsoft Copilot and Claude) to automate evidence gathering, accelerate audit preparation and reporting, and help shift assurance from periodic, point-in-time audits towards continuous control monitoring and always-on certification readiness.</w:t>
      </w:r>
    </w:p>
    <w:p w14:paraId="5A24D011" w14:textId="77777777" w:rsidR="0074694A" w:rsidRDefault="00457CA8">
      <w:pPr>
        <w:pStyle w:val="Heading1"/>
        <w:rPr>
          <w:rFonts w:ascii="Open Sans" w:hAnsi="Open Sans" w:cs="Open Sans"/>
          <w:color w:val="auto"/>
        </w:rPr>
      </w:pPr>
      <w:r>
        <w:rPr>
          <w:rFonts w:ascii="Open Sans" w:hAnsi="Open Sans" w:cs="Open Sans"/>
          <w:color w:val="auto"/>
        </w:rPr>
        <w:t>Key responsibilities</w:t>
      </w:r>
    </w:p>
    <w:p w14:paraId="24BB4778" w14:textId="77777777" w:rsidR="0074694A" w:rsidRDefault="00457CA8">
      <w:pPr>
        <w:keepNext/>
        <w:rPr>
          <w:rFonts w:cs="Open Sans"/>
          <w:b/>
          <w:bCs/>
          <w:color w:val="auto"/>
          <w:sz w:val="22"/>
          <w:szCs w:val="22"/>
        </w:rPr>
      </w:pPr>
      <w:r>
        <w:rPr>
          <w:rFonts w:cs="Open Sans"/>
          <w:b/>
          <w:bCs/>
          <w:color w:val="auto"/>
          <w:sz w:val="22"/>
          <w:szCs w:val="22"/>
        </w:rPr>
        <w:t>Internal Security Audit Programme</w:t>
      </w:r>
    </w:p>
    <w:p w14:paraId="083C75FB" w14:textId="568B384B" w:rsidR="0074694A" w:rsidRDefault="5716DEB1">
      <w:pPr>
        <w:pStyle w:val="Bullet1"/>
        <w:spacing w:line="276" w:lineRule="auto"/>
        <w:rPr>
          <w:lang w:eastAsia="en-GB"/>
        </w:rPr>
      </w:pPr>
      <w:r w:rsidRPr="5716DEB1">
        <w:rPr>
          <w:lang w:eastAsia="en-GB"/>
        </w:rPr>
        <w:t xml:space="preserve">Support the planning, </w:t>
      </w:r>
      <w:r w:rsidR="6F2235C6" w:rsidRPr="5716DEB1">
        <w:rPr>
          <w:lang w:eastAsia="en-GB"/>
        </w:rPr>
        <w:t>scheduling,</w:t>
      </w:r>
      <w:r w:rsidRPr="5716DEB1">
        <w:rPr>
          <w:lang w:eastAsia="en-GB"/>
        </w:rPr>
        <w:t xml:space="preserve"> and delivery of the Group’s risk-based internal security audit programme across all business units.</w:t>
      </w:r>
    </w:p>
    <w:p w14:paraId="655195F9" w14:textId="77777777" w:rsidR="0074694A" w:rsidRDefault="00457CA8">
      <w:pPr>
        <w:pStyle w:val="Bullet1"/>
        <w:spacing w:line="276" w:lineRule="auto"/>
        <w:rPr>
          <w:lang w:eastAsia="en-GB"/>
        </w:rPr>
      </w:pPr>
      <w:r>
        <w:rPr>
          <w:lang w:eastAsia="en-GB"/>
        </w:rPr>
        <w:lastRenderedPageBreak/>
        <w:t>Conduct internal control reviews and audit fieldwork, testing the design and operating effectiveness of security controls against defined criteria.</w:t>
      </w:r>
    </w:p>
    <w:p w14:paraId="0D3CD9DC" w14:textId="77777777" w:rsidR="0074694A" w:rsidRDefault="00457CA8">
      <w:pPr>
        <w:pStyle w:val="Bullet1"/>
        <w:spacing w:line="276" w:lineRule="auto"/>
        <w:rPr>
          <w:lang w:eastAsia="en-GB"/>
        </w:rPr>
      </w:pPr>
      <w:r>
        <w:rPr>
          <w:lang w:eastAsia="en-GB"/>
        </w:rPr>
        <w:t>Gather, examine and retain audit evidence in line with a consistent, repeatable methodology (e.g. ISO 19011).</w:t>
      </w:r>
    </w:p>
    <w:p w14:paraId="6CBCB2D6" w14:textId="77777777" w:rsidR="0074694A" w:rsidRDefault="00457CA8">
      <w:pPr>
        <w:pStyle w:val="Bullet1"/>
        <w:spacing w:line="276" w:lineRule="auto"/>
        <w:rPr>
          <w:lang w:eastAsia="en-GB"/>
        </w:rPr>
      </w:pPr>
      <w:r>
        <w:rPr>
          <w:lang w:eastAsia="en-GB"/>
        </w:rPr>
        <w:t>Maintain objectivity and independence, reporting findings factually and without bias.</w:t>
      </w:r>
    </w:p>
    <w:p w14:paraId="60D4B784" w14:textId="77777777" w:rsidR="0074694A" w:rsidRDefault="00457CA8">
      <w:pPr>
        <w:keepNext/>
        <w:rPr>
          <w:rFonts w:cs="Open Sans"/>
          <w:b/>
          <w:bCs/>
          <w:color w:val="auto"/>
          <w:sz w:val="22"/>
          <w:szCs w:val="22"/>
        </w:rPr>
      </w:pPr>
      <w:r>
        <w:rPr>
          <w:rFonts w:cs="Open Sans"/>
          <w:b/>
          <w:bCs/>
          <w:color w:val="auto"/>
          <w:sz w:val="22"/>
          <w:szCs w:val="22"/>
        </w:rPr>
        <w:t>Certification &amp; Audit Coordination</w:t>
      </w:r>
    </w:p>
    <w:p w14:paraId="30B673D9" w14:textId="77777777" w:rsidR="0074694A" w:rsidRDefault="00457CA8">
      <w:pPr>
        <w:pStyle w:val="Bullet1"/>
        <w:spacing w:line="276" w:lineRule="auto"/>
        <w:rPr>
          <w:lang w:eastAsia="en-GB"/>
        </w:rPr>
      </w:pPr>
      <w:r>
        <w:rPr>
          <w:lang w:eastAsia="en-GB"/>
        </w:rPr>
        <w:t>Coordinate and support external certification, surveillance and recertification audits, including ISO 27001:2022, SOC 1 and SOC 2 examinations and Cyber Essentials Plus assessments.</w:t>
      </w:r>
    </w:p>
    <w:p w14:paraId="5EB2D043" w14:textId="42EAD289" w:rsidR="0074694A" w:rsidRDefault="5716DEB1">
      <w:pPr>
        <w:pStyle w:val="Bullet1"/>
        <w:spacing w:line="276" w:lineRule="auto"/>
        <w:rPr>
          <w:lang w:eastAsia="en-GB"/>
        </w:rPr>
      </w:pPr>
      <w:r w:rsidRPr="5716DEB1">
        <w:rPr>
          <w:lang w:eastAsia="en-GB"/>
        </w:rPr>
        <w:t xml:space="preserve">Maintain certification schedules, audit calendars and evidence </w:t>
      </w:r>
      <w:r w:rsidR="06DD0E5A" w:rsidRPr="5716DEB1">
        <w:rPr>
          <w:lang w:eastAsia="en-GB"/>
        </w:rPr>
        <w:t>repositories,</w:t>
      </w:r>
      <w:r w:rsidRPr="5716DEB1">
        <w:rPr>
          <w:lang w:eastAsia="en-GB"/>
        </w:rPr>
        <w:t xml:space="preserve"> so the Group remains audit-ready throughout the year.</w:t>
      </w:r>
    </w:p>
    <w:p w14:paraId="7ABAFA04" w14:textId="77777777" w:rsidR="0074694A" w:rsidRDefault="00457CA8">
      <w:pPr>
        <w:pStyle w:val="Bullet1"/>
        <w:spacing w:line="276" w:lineRule="auto"/>
        <w:rPr>
          <w:lang w:eastAsia="en-GB"/>
        </w:rPr>
      </w:pPr>
      <w:r>
        <w:rPr>
          <w:lang w:eastAsia="en-GB"/>
        </w:rPr>
        <w:t>Act as a point of contact for external auditors, certification bodies and assessors, preparing evidence and coordinating timely responses.</w:t>
      </w:r>
    </w:p>
    <w:p w14:paraId="21FFD1E8" w14:textId="77777777" w:rsidR="0074694A" w:rsidRDefault="00457CA8">
      <w:pPr>
        <w:pStyle w:val="Bullet1"/>
        <w:spacing w:line="276" w:lineRule="auto"/>
        <w:rPr>
          <w:lang w:eastAsia="en-GB"/>
        </w:rPr>
      </w:pPr>
      <w:r>
        <w:rPr>
          <w:lang w:eastAsia="en-GB"/>
        </w:rPr>
        <w:t>Manage pre-audit preparation, evidence collection and auditor liaison across certification and surveillance audits.</w:t>
      </w:r>
    </w:p>
    <w:p w14:paraId="36704260" w14:textId="77777777" w:rsidR="0074694A" w:rsidRDefault="00457CA8">
      <w:pPr>
        <w:pStyle w:val="Bullet1"/>
        <w:spacing w:line="276" w:lineRule="auto"/>
        <w:rPr>
          <w:lang w:eastAsia="en-GB"/>
        </w:rPr>
      </w:pPr>
      <w:r>
        <w:rPr>
          <w:lang w:eastAsia="en-GB"/>
        </w:rPr>
        <w:t>Support the transition of SOC 1 activities into the central compliance function.</w:t>
      </w:r>
    </w:p>
    <w:p w14:paraId="0E59B209" w14:textId="77777777" w:rsidR="0074694A" w:rsidRDefault="00457CA8">
      <w:pPr>
        <w:pStyle w:val="Bullet1"/>
        <w:spacing w:line="276" w:lineRule="auto"/>
        <w:rPr>
          <w:lang w:eastAsia="en-GB"/>
        </w:rPr>
      </w:pPr>
      <w:r>
        <w:rPr>
          <w:lang w:eastAsia="en-GB"/>
        </w:rPr>
        <w:t>Support the introduction of new certifications or attestations required by customers or to enter new markets, working to agreed timelines.</w:t>
      </w:r>
    </w:p>
    <w:p w14:paraId="420E421E" w14:textId="77777777" w:rsidR="0074694A" w:rsidRDefault="00457CA8">
      <w:pPr>
        <w:keepNext/>
        <w:rPr>
          <w:rFonts w:cs="Open Sans"/>
          <w:b/>
          <w:bCs/>
          <w:color w:val="auto"/>
          <w:sz w:val="22"/>
          <w:szCs w:val="22"/>
        </w:rPr>
      </w:pPr>
      <w:r>
        <w:rPr>
          <w:rFonts w:cs="Open Sans"/>
          <w:b/>
          <w:bCs/>
          <w:color w:val="auto"/>
          <w:sz w:val="22"/>
          <w:szCs w:val="22"/>
        </w:rPr>
        <w:t>Findings, Non-Conformities &amp; Remediation</w:t>
      </w:r>
    </w:p>
    <w:p w14:paraId="4A257906" w14:textId="77777777" w:rsidR="0074694A" w:rsidRDefault="00457CA8">
      <w:pPr>
        <w:pStyle w:val="Bullet1"/>
        <w:spacing w:line="276" w:lineRule="auto"/>
        <w:rPr>
          <w:lang w:eastAsia="en-GB"/>
        </w:rPr>
      </w:pPr>
      <w:r>
        <w:rPr>
          <w:lang w:eastAsia="en-GB"/>
        </w:rPr>
        <w:t>Document findings, non-conformities and improvement opportunities clearly, with practical, risk-based recommendations.</w:t>
      </w:r>
    </w:p>
    <w:p w14:paraId="586CC281" w14:textId="77777777" w:rsidR="0074694A" w:rsidRDefault="00457CA8">
      <w:pPr>
        <w:pStyle w:val="Bullet1"/>
        <w:spacing w:line="276" w:lineRule="auto"/>
        <w:rPr>
          <w:lang w:eastAsia="en-GB"/>
        </w:rPr>
      </w:pPr>
      <w:r>
        <w:rPr>
          <w:lang w:eastAsia="en-GB"/>
        </w:rPr>
        <w:t>Track corrective and preventive actions through to closure, escalating where timelines or risk thresholds are breached.</w:t>
      </w:r>
    </w:p>
    <w:p w14:paraId="59E06ABF" w14:textId="77777777" w:rsidR="0074694A" w:rsidRDefault="00457CA8">
      <w:pPr>
        <w:pStyle w:val="Bullet1"/>
        <w:spacing w:line="276" w:lineRule="auto"/>
        <w:rPr>
          <w:lang w:eastAsia="en-GB"/>
        </w:rPr>
      </w:pPr>
      <w:r>
        <w:rPr>
          <w:lang w:eastAsia="en-GB"/>
        </w:rPr>
        <w:t>Verify remediation and re-test controls to confirm that issues have been effectively resolved.</w:t>
      </w:r>
    </w:p>
    <w:p w14:paraId="1C1D9142" w14:textId="77777777" w:rsidR="0074694A" w:rsidRDefault="00457CA8">
      <w:pPr>
        <w:pStyle w:val="Bullet1"/>
        <w:spacing w:line="276" w:lineRule="auto"/>
        <w:rPr>
          <w:lang w:eastAsia="en-GB"/>
        </w:rPr>
      </w:pPr>
      <w:r>
        <w:rPr>
          <w:lang w:eastAsia="en-GB"/>
        </w:rPr>
        <w:t xml:space="preserve">Provide </w:t>
      </w:r>
      <w:proofErr w:type="gramStart"/>
      <w:r>
        <w:rPr>
          <w:lang w:eastAsia="en-GB"/>
        </w:rPr>
        <w:t>clear status</w:t>
      </w:r>
      <w:proofErr w:type="gramEnd"/>
      <w:r>
        <w:rPr>
          <w:lang w:eastAsia="en-GB"/>
        </w:rPr>
        <w:t xml:space="preserve"> reporting on audit outcomes and open actions to the Internal Audit &amp; Certifications Manager and stakeholders.</w:t>
      </w:r>
    </w:p>
    <w:p w14:paraId="35B7E602" w14:textId="77777777" w:rsidR="0074694A" w:rsidRDefault="00457CA8">
      <w:pPr>
        <w:keepNext/>
        <w:rPr>
          <w:rFonts w:cs="Open Sans"/>
          <w:b/>
          <w:bCs/>
          <w:color w:val="auto"/>
          <w:sz w:val="22"/>
          <w:szCs w:val="22"/>
        </w:rPr>
      </w:pPr>
      <w:r>
        <w:rPr>
          <w:rFonts w:cs="Open Sans"/>
          <w:b/>
          <w:bCs/>
          <w:color w:val="auto"/>
          <w:sz w:val="22"/>
          <w:szCs w:val="22"/>
        </w:rPr>
        <w:t>Controls, Evidence &amp; Continuous Assurance</w:t>
      </w:r>
    </w:p>
    <w:p w14:paraId="083B8E0C" w14:textId="77777777" w:rsidR="0074694A" w:rsidRDefault="00457CA8">
      <w:pPr>
        <w:pStyle w:val="Bullet1"/>
        <w:spacing w:line="276" w:lineRule="auto"/>
        <w:rPr>
          <w:lang w:eastAsia="en-GB"/>
        </w:rPr>
      </w:pPr>
      <w:r>
        <w:rPr>
          <w:lang w:eastAsia="en-GB"/>
        </w:rPr>
        <w:t>Map and harmonise overlapping controls across frameworks (ISO 27001, SOC 2, Cyber Essentials Plus and NIST CSF) to create a single set of evidence and reduce duplication.</w:t>
      </w:r>
    </w:p>
    <w:p w14:paraId="2F09DEA2" w14:textId="77777777" w:rsidR="0074694A" w:rsidRDefault="00457CA8">
      <w:pPr>
        <w:pStyle w:val="Bullet1"/>
        <w:spacing w:line="276" w:lineRule="auto"/>
        <w:rPr>
          <w:lang w:eastAsia="en-GB"/>
        </w:rPr>
      </w:pPr>
      <w:r>
        <w:rPr>
          <w:lang w:eastAsia="en-GB"/>
        </w:rPr>
        <w:t>Maintain audit trails, control registers and evidence libraries that stand up to internal and external scrutiny.</w:t>
      </w:r>
    </w:p>
    <w:p w14:paraId="5C6308B7" w14:textId="4CD29BB4" w:rsidR="0074694A" w:rsidRDefault="5716DEB1">
      <w:pPr>
        <w:pStyle w:val="Bullet1"/>
        <w:spacing w:line="276" w:lineRule="auto"/>
        <w:rPr>
          <w:lang w:eastAsia="en-GB"/>
        </w:rPr>
      </w:pPr>
      <w:r w:rsidRPr="5716DEB1">
        <w:rPr>
          <w:lang w:eastAsia="en-GB"/>
        </w:rPr>
        <w:t xml:space="preserve">Help shift the programme from point-in-time audits towards continuous control </w:t>
      </w:r>
      <w:r w:rsidR="456F40EE" w:rsidRPr="5716DEB1">
        <w:rPr>
          <w:lang w:eastAsia="en-GB"/>
        </w:rPr>
        <w:t>monitoring;</w:t>
      </w:r>
      <w:r w:rsidRPr="5716DEB1">
        <w:rPr>
          <w:lang w:eastAsia="en-GB"/>
        </w:rPr>
        <w:t xml:space="preserve"> surfacing control drift before it becomes an audit finding.</w:t>
      </w:r>
    </w:p>
    <w:p w14:paraId="6EA2924F" w14:textId="77777777" w:rsidR="0074694A" w:rsidRDefault="00457CA8">
      <w:pPr>
        <w:pStyle w:val="Bullet1"/>
        <w:spacing w:line="276" w:lineRule="auto"/>
        <w:rPr>
          <w:lang w:eastAsia="en-GB"/>
        </w:rPr>
      </w:pPr>
      <w:r>
        <w:rPr>
          <w:lang w:eastAsia="en-GB"/>
        </w:rPr>
        <w:t>Participate in technical access reviews, control testing and assurance checks across the Group.</w:t>
      </w:r>
    </w:p>
    <w:p w14:paraId="0816F697" w14:textId="77777777" w:rsidR="0074694A" w:rsidRDefault="00457CA8">
      <w:pPr>
        <w:pStyle w:val="Bullet1"/>
        <w:spacing w:line="276" w:lineRule="auto"/>
        <w:rPr>
          <w:lang w:eastAsia="en-GB"/>
        </w:rPr>
      </w:pPr>
      <w:r>
        <w:rPr>
          <w:lang w:eastAsia="en-GB"/>
        </w:rPr>
        <w:t>Track completion of mandatory security training and awareness activities across the Group.</w:t>
      </w:r>
    </w:p>
    <w:p w14:paraId="399CC2D8" w14:textId="77777777" w:rsidR="0074694A" w:rsidRDefault="00457CA8">
      <w:pPr>
        <w:keepNext/>
        <w:rPr>
          <w:rFonts w:cs="Open Sans"/>
          <w:b/>
          <w:bCs/>
          <w:color w:val="auto"/>
          <w:sz w:val="22"/>
          <w:szCs w:val="22"/>
        </w:rPr>
      </w:pPr>
      <w:r>
        <w:rPr>
          <w:rFonts w:cs="Open Sans"/>
          <w:b/>
          <w:bCs/>
          <w:color w:val="auto"/>
          <w:sz w:val="22"/>
          <w:szCs w:val="22"/>
        </w:rPr>
        <w:t>Customer &amp; Commercial Assurance Support</w:t>
      </w:r>
    </w:p>
    <w:p w14:paraId="3DAD887A" w14:textId="184AE29D" w:rsidR="0074694A" w:rsidRDefault="5716DEB1">
      <w:pPr>
        <w:pStyle w:val="Bullet1"/>
        <w:spacing w:line="276" w:lineRule="auto"/>
        <w:rPr>
          <w:lang w:eastAsia="en-GB"/>
        </w:rPr>
      </w:pPr>
      <w:r w:rsidRPr="5716DEB1">
        <w:rPr>
          <w:lang w:eastAsia="en-GB"/>
        </w:rPr>
        <w:t xml:space="preserve">Support customer assurance activity, supplying accurate certification evidence and audit information in response to security questionnaires, </w:t>
      </w:r>
      <w:r w:rsidR="2A4AEB37" w:rsidRPr="5716DEB1">
        <w:rPr>
          <w:lang w:eastAsia="en-GB"/>
        </w:rPr>
        <w:t>tenders,</w:t>
      </w:r>
      <w:r w:rsidRPr="5716DEB1">
        <w:rPr>
          <w:lang w:eastAsia="en-GB"/>
        </w:rPr>
        <w:t xml:space="preserve"> and due-diligence requests.</w:t>
      </w:r>
    </w:p>
    <w:p w14:paraId="0D967657" w14:textId="77777777" w:rsidR="0074694A" w:rsidRDefault="00457CA8">
      <w:pPr>
        <w:pStyle w:val="Bullet1"/>
        <w:spacing w:line="276" w:lineRule="auto"/>
        <w:rPr>
          <w:lang w:eastAsia="en-GB"/>
        </w:rPr>
      </w:pPr>
      <w:r>
        <w:rPr>
          <w:lang w:eastAsia="en-GB"/>
        </w:rPr>
        <w:t>Maintain a reusable library of approved evidence and assurance collateral to speed up sales, renewal and contract-assurance cycles.</w:t>
      </w:r>
    </w:p>
    <w:p w14:paraId="7C29084F" w14:textId="77777777" w:rsidR="0074694A" w:rsidRDefault="00457CA8">
      <w:pPr>
        <w:pStyle w:val="Bullet1"/>
        <w:spacing w:line="276" w:lineRule="auto"/>
        <w:rPr>
          <w:lang w:eastAsia="en-GB"/>
        </w:rPr>
      </w:pPr>
      <w:r>
        <w:rPr>
          <w:lang w:eastAsia="en-GB"/>
        </w:rPr>
        <w:lastRenderedPageBreak/>
        <w:t>Support M&amp;A compliance integration, helping bring newly acquired entities into the Group’s audit and certification scope.</w:t>
      </w:r>
    </w:p>
    <w:p w14:paraId="1BFAF3BE" w14:textId="77777777" w:rsidR="0074694A" w:rsidRDefault="00457CA8">
      <w:pPr>
        <w:keepNext/>
        <w:rPr>
          <w:rFonts w:cs="Open Sans"/>
          <w:b/>
          <w:bCs/>
          <w:color w:val="auto"/>
          <w:sz w:val="22"/>
          <w:szCs w:val="22"/>
        </w:rPr>
      </w:pPr>
      <w:r>
        <w:rPr>
          <w:rFonts w:cs="Open Sans"/>
          <w:b/>
          <w:bCs/>
          <w:color w:val="auto"/>
          <w:sz w:val="22"/>
          <w:szCs w:val="22"/>
        </w:rPr>
        <w:t>AI, Automation &amp; Reporting</w:t>
      </w:r>
    </w:p>
    <w:p w14:paraId="4E86A99B" w14:textId="77777777" w:rsidR="0074694A" w:rsidRDefault="00457CA8">
      <w:pPr>
        <w:pStyle w:val="Bullet1"/>
        <w:spacing w:line="276" w:lineRule="auto"/>
        <w:rPr>
          <w:lang w:eastAsia="en-GB"/>
        </w:rPr>
      </w:pPr>
      <w:r>
        <w:rPr>
          <w:lang w:eastAsia="en-GB"/>
        </w:rPr>
        <w:t>Take a strong “AI first” approach, using approved AI tooling (such as Microsoft Copilot and Claude) to automate evidence collection and accelerate audit preparation and reporting.</w:t>
      </w:r>
    </w:p>
    <w:p w14:paraId="3DB08875" w14:textId="77777777" w:rsidR="0074694A" w:rsidRDefault="00457CA8">
      <w:pPr>
        <w:pStyle w:val="Bullet1"/>
        <w:spacing w:line="276" w:lineRule="auto"/>
        <w:rPr>
          <w:lang w:eastAsia="en-GB"/>
        </w:rPr>
      </w:pPr>
      <w:r>
        <w:rPr>
          <w:lang w:eastAsia="en-GB"/>
        </w:rPr>
        <w:t>Help build and maintain audit and certification dashboards, giving leadership continuous visibility of certification status and open actions.</w:t>
      </w:r>
    </w:p>
    <w:p w14:paraId="17A20D4B" w14:textId="79CEA003" w:rsidR="0074694A" w:rsidRDefault="5716DEB1">
      <w:pPr>
        <w:pStyle w:val="Bullet1"/>
        <w:spacing w:line="276" w:lineRule="auto"/>
        <w:rPr>
          <w:lang w:eastAsia="en-GB"/>
        </w:rPr>
      </w:pPr>
      <w:r w:rsidRPr="5716DEB1">
        <w:rPr>
          <w:lang w:eastAsia="en-GB"/>
        </w:rPr>
        <w:t xml:space="preserve">Recommend improvements to enhance the consistency, </w:t>
      </w:r>
      <w:r w:rsidR="4227F9FD" w:rsidRPr="5716DEB1">
        <w:rPr>
          <w:lang w:eastAsia="en-GB"/>
        </w:rPr>
        <w:t>efficiency,</w:t>
      </w:r>
      <w:r w:rsidRPr="5716DEB1">
        <w:rPr>
          <w:lang w:eastAsia="en-GB"/>
        </w:rPr>
        <w:t xml:space="preserve"> and auditability of the assurance programme.</w:t>
      </w:r>
    </w:p>
    <w:p w14:paraId="450CFEE3" w14:textId="77777777" w:rsidR="0074694A" w:rsidRDefault="00457CA8">
      <w:pPr>
        <w:pStyle w:val="Heading1"/>
        <w:rPr>
          <w:rFonts w:ascii="Open Sans" w:hAnsi="Open Sans" w:cs="Open Sans"/>
          <w:color w:val="auto"/>
        </w:rPr>
      </w:pPr>
      <w:r>
        <w:rPr>
          <w:rFonts w:ascii="Open Sans" w:hAnsi="Open Sans" w:cs="Open Sans"/>
          <w:color w:val="auto"/>
        </w:rPr>
        <w:t>Knowledge, Skills and Experience</w:t>
      </w:r>
    </w:p>
    <w:p w14:paraId="56F35A4A" w14:textId="77777777" w:rsidR="0074694A" w:rsidRDefault="00457CA8">
      <w:pPr>
        <w:pStyle w:val="Bullet1"/>
        <w:spacing w:line="276" w:lineRule="auto"/>
        <w:rPr>
          <w:lang w:eastAsia="en-GB"/>
        </w:rPr>
      </w:pPr>
      <w:r>
        <w:rPr>
          <w:lang w:eastAsia="en-GB"/>
        </w:rPr>
        <w:t>A working knowledge of information security standards and certification frameworks, including ISO 27001:2022, SOC 2 and Cyber Essentials Plus.</w:t>
      </w:r>
    </w:p>
    <w:p w14:paraId="0FE311A4" w14:textId="77777777" w:rsidR="0074694A" w:rsidRDefault="00457CA8">
      <w:pPr>
        <w:pStyle w:val="Bullet1"/>
        <w:spacing w:line="276" w:lineRule="auto"/>
        <w:rPr>
          <w:lang w:eastAsia="en-GB"/>
        </w:rPr>
      </w:pPr>
      <w:r>
        <w:rPr>
          <w:lang w:eastAsia="en-GB"/>
        </w:rPr>
        <w:t>Some practical experience of, or a sound understanding of, internal auditing, control testing, evidence collection and remediation tracking.</w:t>
      </w:r>
    </w:p>
    <w:p w14:paraId="4651439A" w14:textId="77777777" w:rsidR="0074694A" w:rsidRDefault="00457CA8">
      <w:pPr>
        <w:pStyle w:val="Bullet1"/>
        <w:spacing w:line="276" w:lineRule="auto"/>
        <w:rPr>
          <w:lang w:eastAsia="en-GB"/>
        </w:rPr>
      </w:pPr>
      <w:r>
        <w:rPr>
          <w:lang w:eastAsia="en-GB"/>
        </w:rPr>
        <w:t>An understanding of audit methodology and management-system principles (e.g. ISO 19011 and ISO 27001 Annex A controls).</w:t>
      </w:r>
    </w:p>
    <w:p w14:paraId="5BC6F5C0" w14:textId="77777777" w:rsidR="0074694A" w:rsidRDefault="00457CA8">
      <w:pPr>
        <w:pStyle w:val="Bullet1"/>
        <w:spacing w:line="276" w:lineRule="auto"/>
        <w:rPr>
          <w:lang w:eastAsia="en-GB"/>
        </w:rPr>
      </w:pPr>
      <w:r>
        <w:rPr>
          <w:lang w:eastAsia="en-GB"/>
        </w:rPr>
        <w:t xml:space="preserve">Experience supporting external audits and responding to customer assurance and </w:t>
      </w:r>
      <w:proofErr w:type="gramStart"/>
      <w:r>
        <w:rPr>
          <w:lang w:eastAsia="en-GB"/>
        </w:rPr>
        <w:t>due-diligence</w:t>
      </w:r>
      <w:proofErr w:type="gramEnd"/>
      <w:r>
        <w:rPr>
          <w:lang w:eastAsia="en-GB"/>
        </w:rPr>
        <w:t xml:space="preserve"> requests.</w:t>
      </w:r>
    </w:p>
    <w:p w14:paraId="2D4CA51B" w14:textId="7C44482C" w:rsidR="0074694A" w:rsidRDefault="5716DEB1">
      <w:pPr>
        <w:pStyle w:val="Bullet1"/>
        <w:spacing w:line="276" w:lineRule="auto"/>
        <w:rPr>
          <w:lang w:eastAsia="en-GB"/>
        </w:rPr>
      </w:pPr>
      <w:r w:rsidRPr="5716DEB1">
        <w:rPr>
          <w:lang w:eastAsia="en-GB"/>
        </w:rPr>
        <w:t xml:space="preserve">Familiarity with risk assessment methodologies, control </w:t>
      </w:r>
      <w:r w:rsidR="77C509AB" w:rsidRPr="5716DEB1">
        <w:rPr>
          <w:lang w:eastAsia="en-GB"/>
        </w:rPr>
        <w:t>mapping,</w:t>
      </w:r>
      <w:r w:rsidRPr="5716DEB1">
        <w:rPr>
          <w:lang w:eastAsia="en-GB"/>
        </w:rPr>
        <w:t xml:space="preserve"> and security metrics reporting.</w:t>
      </w:r>
    </w:p>
    <w:p w14:paraId="5B47E538" w14:textId="77777777" w:rsidR="0074694A" w:rsidRDefault="00457CA8">
      <w:pPr>
        <w:pStyle w:val="Bullet1"/>
        <w:spacing w:line="276" w:lineRule="auto"/>
        <w:rPr>
          <w:lang w:eastAsia="en-GB"/>
        </w:rPr>
      </w:pPr>
      <w:r>
        <w:rPr>
          <w:lang w:eastAsia="en-GB"/>
        </w:rPr>
        <w:t>Experience using AI tools such as Microsoft Copilot and Claude.</w:t>
      </w:r>
    </w:p>
    <w:p w14:paraId="30125927" w14:textId="77777777" w:rsidR="0074694A" w:rsidRDefault="00457CA8">
      <w:pPr>
        <w:pStyle w:val="Bullet1"/>
        <w:spacing w:line="276" w:lineRule="auto"/>
        <w:rPr>
          <w:lang w:eastAsia="en-GB"/>
        </w:rPr>
      </w:pPr>
      <w:r>
        <w:rPr>
          <w:lang w:eastAsia="en-GB"/>
        </w:rPr>
        <w:t>Excellent analytical, organisational and written communication skills.</w:t>
      </w:r>
    </w:p>
    <w:p w14:paraId="2F0CD0BD" w14:textId="77777777" w:rsidR="0074694A" w:rsidRDefault="00457CA8">
      <w:pPr>
        <w:keepNext/>
        <w:rPr>
          <w:rFonts w:cs="Open Sans"/>
          <w:b/>
          <w:bCs/>
          <w:color w:val="auto"/>
          <w:sz w:val="22"/>
          <w:szCs w:val="22"/>
        </w:rPr>
      </w:pPr>
      <w:r>
        <w:rPr>
          <w:rFonts w:cs="Open Sans"/>
          <w:b/>
          <w:bCs/>
          <w:color w:val="auto"/>
          <w:sz w:val="22"/>
          <w:szCs w:val="22"/>
        </w:rPr>
        <w:t>Essential Functional / Technical Skills</w:t>
      </w:r>
    </w:p>
    <w:p w14:paraId="28C66669" w14:textId="77777777" w:rsidR="0074694A" w:rsidRDefault="00457CA8">
      <w:pPr>
        <w:pStyle w:val="Bullet1"/>
        <w:spacing w:line="276" w:lineRule="auto"/>
        <w:rPr>
          <w:lang w:eastAsia="en-GB"/>
        </w:rPr>
      </w:pPr>
      <w:r>
        <w:rPr>
          <w:lang w:eastAsia="en-GB"/>
        </w:rPr>
        <w:t>A relevant degree or professional qualification (for example in information security, IT, risk or a related discipline), together with around 1–2 years’ practical experience in a security, audit, compliance, risk or IT role. Equivalent training combined with hands-on experience will also be considered.</w:t>
      </w:r>
    </w:p>
    <w:p w14:paraId="3F487124" w14:textId="77777777" w:rsidR="0074694A" w:rsidRDefault="00457CA8">
      <w:pPr>
        <w:pStyle w:val="Bullet1"/>
        <w:spacing w:line="276" w:lineRule="auto"/>
        <w:rPr>
          <w:lang w:eastAsia="en-GB"/>
        </w:rPr>
      </w:pPr>
      <w:r>
        <w:rPr>
          <w:lang w:eastAsia="en-GB"/>
        </w:rPr>
        <w:t>Hands-on experience supporting, or a sound working knowledge of, certification programmes such as ISO 27001, SOC 1, SOC 2 and Cyber Essentials Plus.</w:t>
      </w:r>
    </w:p>
    <w:p w14:paraId="39A1174C" w14:textId="77777777" w:rsidR="0074694A" w:rsidRDefault="00457CA8">
      <w:pPr>
        <w:pStyle w:val="Bullet1"/>
        <w:spacing w:line="276" w:lineRule="auto"/>
        <w:rPr>
          <w:lang w:eastAsia="en-GB"/>
        </w:rPr>
      </w:pPr>
      <w:r>
        <w:rPr>
          <w:lang w:eastAsia="en-GB"/>
        </w:rPr>
        <w:t>Experience maintaining audit trails, control registers, evidence repositories and remediation logs.</w:t>
      </w:r>
    </w:p>
    <w:p w14:paraId="60276B79" w14:textId="15197524" w:rsidR="0074694A" w:rsidRDefault="19584A89">
      <w:pPr>
        <w:pStyle w:val="Bullet1"/>
        <w:spacing w:line="276" w:lineRule="auto"/>
        <w:rPr>
          <w:lang w:eastAsia="en-GB"/>
        </w:rPr>
      </w:pPr>
      <w:r w:rsidRPr="5716DEB1">
        <w:rPr>
          <w:lang w:eastAsia="en-GB"/>
        </w:rPr>
        <w:t>Understanding data protection and privacy requirements under UK GDPR.</w:t>
      </w:r>
    </w:p>
    <w:p w14:paraId="33197C9A" w14:textId="77777777" w:rsidR="0074694A" w:rsidRDefault="00457CA8">
      <w:pPr>
        <w:pStyle w:val="Bullet1"/>
        <w:spacing w:line="276" w:lineRule="auto"/>
        <w:rPr>
          <w:lang w:eastAsia="en-GB"/>
        </w:rPr>
      </w:pPr>
      <w:r>
        <w:rPr>
          <w:lang w:eastAsia="en-GB"/>
        </w:rPr>
        <w:t>Working knowledge of cloud platforms (e.g. Microsoft Azure, AWS or Google Cloud) and common security tooling (e.g. SIEM, EDR/XDR, IAM and PAM).</w:t>
      </w:r>
    </w:p>
    <w:p w14:paraId="6D28435A" w14:textId="77777777" w:rsidR="0074694A" w:rsidRDefault="00457CA8">
      <w:pPr>
        <w:pStyle w:val="Bullet1"/>
        <w:spacing w:line="276" w:lineRule="auto"/>
        <w:rPr>
          <w:lang w:eastAsia="en-GB"/>
        </w:rPr>
      </w:pPr>
      <w:r>
        <w:rPr>
          <w:lang w:eastAsia="en-GB"/>
        </w:rPr>
        <w:t>Confident user of AI productivity tools (e.g. Microsoft Copilot, Claude) to accelerate analysis, drafting and evidence handling.</w:t>
      </w:r>
    </w:p>
    <w:p w14:paraId="5D41BFFD" w14:textId="77777777" w:rsidR="0074694A" w:rsidRDefault="00457CA8">
      <w:pPr>
        <w:pStyle w:val="Bullet1"/>
        <w:spacing w:line="276" w:lineRule="auto"/>
        <w:rPr>
          <w:lang w:eastAsia="en-GB"/>
        </w:rPr>
      </w:pPr>
      <w:r>
        <w:rPr>
          <w:lang w:eastAsia="en-GB"/>
        </w:rPr>
        <w:t>Experience with business and ITSM tooling such as Microsoft Teams, ServiceNow, Azure DevOps and Jira would be advantageous.</w:t>
      </w:r>
    </w:p>
    <w:p w14:paraId="67AFB161" w14:textId="77777777" w:rsidR="0074694A" w:rsidRDefault="00457CA8">
      <w:pPr>
        <w:keepNext/>
        <w:rPr>
          <w:rFonts w:cs="Open Sans"/>
          <w:b/>
          <w:bCs/>
          <w:color w:val="auto"/>
          <w:sz w:val="22"/>
          <w:szCs w:val="22"/>
        </w:rPr>
      </w:pPr>
      <w:r>
        <w:rPr>
          <w:rFonts w:cs="Open Sans"/>
          <w:b/>
          <w:bCs/>
          <w:color w:val="auto"/>
          <w:sz w:val="22"/>
          <w:szCs w:val="22"/>
        </w:rPr>
        <w:lastRenderedPageBreak/>
        <w:t>Desirable Qualifications &amp; Certifications</w:t>
      </w:r>
    </w:p>
    <w:p w14:paraId="3E2465B3" w14:textId="77777777" w:rsidR="0074694A" w:rsidRDefault="00457CA8">
      <w:pPr>
        <w:pStyle w:val="Bullet1"/>
        <w:spacing w:line="276" w:lineRule="auto"/>
        <w:rPr>
          <w:lang w:eastAsia="en-GB"/>
        </w:rPr>
      </w:pPr>
      <w:r>
        <w:rPr>
          <w:lang w:eastAsia="en-GB"/>
        </w:rPr>
        <w:t>A foundation-level certification such as CompTIA Security+, CISMP or ISO 27001 Foundation / Internal Auditor (held or working towards); progress towards ISO 27001 Lead Auditor / Lead Implementer, CISA or CRISC would be an advantage.</w:t>
      </w:r>
    </w:p>
    <w:p w14:paraId="2E8E83A0" w14:textId="77777777" w:rsidR="0074694A" w:rsidRDefault="00457CA8">
      <w:pPr>
        <w:pStyle w:val="Bullet1"/>
        <w:spacing w:line="276" w:lineRule="auto"/>
        <w:rPr>
          <w:lang w:eastAsia="en-GB"/>
        </w:rPr>
      </w:pPr>
      <w:r>
        <w:rPr>
          <w:lang w:eastAsia="en-GB"/>
        </w:rPr>
        <w:t>Experience in a regulated, data-rich or SaaS environment – ideally payroll, HR, financial services or similar.</w:t>
      </w:r>
    </w:p>
    <w:p w14:paraId="427D3144" w14:textId="77777777" w:rsidR="0074694A" w:rsidRDefault="00457CA8">
      <w:pPr>
        <w:pStyle w:val="Bullet1"/>
        <w:spacing w:line="276" w:lineRule="auto"/>
        <w:rPr>
          <w:lang w:eastAsia="en-GB"/>
        </w:rPr>
      </w:pPr>
      <w:r>
        <w:rPr>
          <w:lang w:eastAsia="en-GB"/>
        </w:rPr>
        <w:t>Familiarity with operational resilience and continuity expectations (e.g. DORA, NIS2) is an advantage.</w:t>
      </w:r>
    </w:p>
    <w:p w14:paraId="13E58E83" w14:textId="77777777" w:rsidR="0074694A" w:rsidRDefault="00457CA8">
      <w:pPr>
        <w:pStyle w:val="Bullet1"/>
        <w:spacing w:line="276" w:lineRule="auto"/>
        <w:rPr>
          <w:lang w:eastAsia="en-GB"/>
        </w:rPr>
      </w:pPr>
      <w:r>
        <w:rPr>
          <w:lang w:eastAsia="en-GB"/>
        </w:rPr>
        <w:t>Awareness of GRC / compliance automation tooling (e.g. ServiceNow GRC, Vanta, Drata or similar).</w:t>
      </w:r>
    </w:p>
    <w:p w14:paraId="0E1FE6CA" w14:textId="77777777" w:rsidR="0074694A" w:rsidRDefault="00457CA8">
      <w:pPr>
        <w:keepNext/>
        <w:rPr>
          <w:rFonts w:cs="Open Sans"/>
          <w:b/>
          <w:bCs/>
          <w:color w:val="auto"/>
          <w:sz w:val="22"/>
          <w:szCs w:val="22"/>
        </w:rPr>
      </w:pPr>
      <w:r>
        <w:rPr>
          <w:rFonts w:cs="Open Sans"/>
          <w:b/>
          <w:bCs/>
          <w:color w:val="auto"/>
          <w:sz w:val="22"/>
          <w:szCs w:val="22"/>
        </w:rPr>
        <w:t>Personal Attributes / Competencies</w:t>
      </w:r>
    </w:p>
    <w:p w14:paraId="6F904491" w14:textId="77777777" w:rsidR="0074694A" w:rsidRDefault="00457CA8">
      <w:pPr>
        <w:pStyle w:val="Bullet1"/>
        <w:spacing w:line="276" w:lineRule="auto"/>
        <w:rPr>
          <w:lang w:eastAsia="en-GB"/>
        </w:rPr>
      </w:pPr>
      <w:r>
        <w:rPr>
          <w:lang w:eastAsia="en-GB"/>
        </w:rPr>
        <w:t>Detail-oriented and disciplined in maintaining documentation and audit evidence.</w:t>
      </w:r>
    </w:p>
    <w:p w14:paraId="2C607A7E" w14:textId="77777777" w:rsidR="0074694A" w:rsidRDefault="00457CA8">
      <w:pPr>
        <w:pStyle w:val="Bullet1"/>
        <w:spacing w:line="276" w:lineRule="auto"/>
        <w:rPr>
          <w:lang w:eastAsia="en-GB"/>
        </w:rPr>
      </w:pPr>
      <w:r>
        <w:rPr>
          <w:lang w:eastAsia="en-GB"/>
        </w:rPr>
        <w:t>Independent and objective, able to evaluate controls and report findings without bias.</w:t>
      </w:r>
    </w:p>
    <w:p w14:paraId="21CA7169" w14:textId="3848978F" w:rsidR="0074694A" w:rsidRDefault="5716DEB1">
      <w:pPr>
        <w:pStyle w:val="Bullet1"/>
        <w:spacing w:line="276" w:lineRule="auto"/>
        <w:rPr>
          <w:lang w:eastAsia="en-GB"/>
        </w:rPr>
      </w:pPr>
      <w:r w:rsidRPr="5716DEB1">
        <w:rPr>
          <w:lang w:eastAsia="en-GB"/>
        </w:rPr>
        <w:t>Proactive and accountable, following through audit and remediation actions.</w:t>
      </w:r>
    </w:p>
    <w:p w14:paraId="72928BFF" w14:textId="77777777" w:rsidR="0074694A" w:rsidRDefault="00457CA8">
      <w:pPr>
        <w:pStyle w:val="Bullet1"/>
        <w:spacing w:line="276" w:lineRule="auto"/>
        <w:rPr>
          <w:lang w:eastAsia="en-GB"/>
        </w:rPr>
      </w:pPr>
      <w:r>
        <w:rPr>
          <w:lang w:eastAsia="en-GB"/>
        </w:rPr>
        <w:t>Strong prioritisation skills, able to manage multiple audits and deadlines at once.</w:t>
      </w:r>
    </w:p>
    <w:p w14:paraId="63C63954" w14:textId="77777777" w:rsidR="0074694A" w:rsidRDefault="00457CA8">
      <w:pPr>
        <w:pStyle w:val="Bullet1"/>
        <w:spacing w:line="276" w:lineRule="auto"/>
        <w:rPr>
          <w:lang w:eastAsia="en-GB"/>
        </w:rPr>
      </w:pPr>
      <w:r>
        <w:rPr>
          <w:lang w:eastAsia="en-GB"/>
        </w:rPr>
        <w:t>Clear communicator, able to engage effectively with both technical and business stakeholders.</w:t>
      </w:r>
    </w:p>
    <w:p w14:paraId="327DE49D" w14:textId="77777777" w:rsidR="0074694A" w:rsidRDefault="00457CA8">
      <w:pPr>
        <w:pStyle w:val="Bullet1"/>
        <w:spacing w:line="276" w:lineRule="auto"/>
        <w:rPr>
          <w:lang w:eastAsia="en-GB"/>
        </w:rPr>
      </w:pPr>
      <w:r>
        <w:rPr>
          <w:lang w:eastAsia="en-GB"/>
        </w:rPr>
        <w:t>Collaborative team player, promoting consistency and knowledge sharing across business units.</w:t>
      </w:r>
    </w:p>
    <w:p w14:paraId="6CBCD2A3" w14:textId="246DEA07" w:rsidR="0074694A" w:rsidRDefault="5716DEB1">
      <w:pPr>
        <w:pStyle w:val="Bullet1"/>
        <w:spacing w:line="276" w:lineRule="auto"/>
        <w:rPr>
          <w:lang w:eastAsia="en-GB"/>
        </w:rPr>
      </w:pPr>
      <w:r w:rsidRPr="5716DEB1">
        <w:rPr>
          <w:lang w:eastAsia="en-GB"/>
        </w:rPr>
        <w:t>Integrity, reliability, and commitment to high standards of security assurance.</w:t>
      </w:r>
    </w:p>
    <w:p w14:paraId="006B6B12" w14:textId="77777777" w:rsidR="0074694A" w:rsidRDefault="00457CA8">
      <w:pPr>
        <w:pStyle w:val="Bullet1"/>
        <w:spacing w:line="276" w:lineRule="auto"/>
        <w:rPr>
          <w:lang w:eastAsia="en-GB"/>
        </w:rPr>
      </w:pPr>
      <w:r>
        <w:rPr>
          <w:lang w:eastAsia="en-GB"/>
        </w:rPr>
        <w:t>Curious and improvement-minded, keen to adopt new tools and automation to work smarter.</w:t>
      </w:r>
    </w:p>
    <w:p w14:paraId="2596C867" w14:textId="4DC925D8" w:rsidR="00D4204C" w:rsidRPr="00A41DCD" w:rsidRDefault="00EE11F2" w:rsidP="5716DEB1">
      <w:pPr>
        <w:pStyle w:val="Bullet1"/>
        <w:rPr>
          <w:rFonts w:cs="Open Sans"/>
          <w:sz w:val="20"/>
          <w:szCs w:val="20"/>
          <w:highlight w:val="yellow"/>
        </w:rPr>
        <w:sectPr w:rsidR="00D4204C" w:rsidRPr="00A41DCD" w:rsidSect="00032B85">
          <w:headerReference w:type="even" r:id="rId11"/>
          <w:headerReference w:type="default" r:id="rId12"/>
          <w:footerReference w:type="even" r:id="rId13"/>
          <w:footerReference w:type="default" r:id="rId14"/>
          <w:headerReference w:type="first" r:id="rId15"/>
          <w:footerReference w:type="first" r:id="rId16"/>
          <w:pgSz w:w="11900" w:h="16840" w:code="9"/>
          <w:pgMar w:top="1588" w:right="985" w:bottom="851" w:left="1134" w:header="0" w:footer="527" w:gutter="0"/>
          <w:cols w:space="708"/>
          <w:titlePg/>
          <w:docGrid w:linePitch="360"/>
        </w:sectPr>
      </w:pPr>
      <w:r w:rsidRPr="5716DEB1">
        <w:rPr>
          <w:lang w:eastAsia="en-GB"/>
        </w:rPr>
        <w:t>Adaptable and comfortable working in a fast-paced, evolving environment.</w:t>
      </w:r>
    </w:p>
    <w:p w14:paraId="78DC8C47" w14:textId="014D029B" w:rsidR="007C37E5" w:rsidRPr="00A41DCD" w:rsidRDefault="007C37E5" w:rsidP="005E7DA3">
      <w:pPr>
        <w:spacing w:before="0"/>
        <w:rPr>
          <w:rFonts w:cs="Open Sans"/>
          <w:color w:val="auto"/>
        </w:rPr>
      </w:pPr>
    </w:p>
    <w:sectPr w:rsidR="007C37E5" w:rsidRPr="00A41DCD" w:rsidSect="00546D77">
      <w:headerReference w:type="default" r:id="rId17"/>
      <w:footerReference w:type="default" r:id="rId18"/>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A9CCB" w14:textId="77777777" w:rsidR="00457CA8" w:rsidRDefault="00457CA8" w:rsidP="00687141">
      <w:r>
        <w:separator/>
      </w:r>
    </w:p>
    <w:p w14:paraId="45DDE020" w14:textId="77777777" w:rsidR="00457CA8" w:rsidRDefault="00457CA8"/>
    <w:p w14:paraId="6BEC174B" w14:textId="77777777" w:rsidR="00457CA8" w:rsidRDefault="00457CA8"/>
  </w:endnote>
  <w:endnote w:type="continuationSeparator" w:id="0">
    <w:p w14:paraId="3E6D2449" w14:textId="77777777" w:rsidR="00457CA8" w:rsidRDefault="00457CA8" w:rsidP="00687141">
      <w:r>
        <w:continuationSeparator/>
      </w:r>
    </w:p>
    <w:p w14:paraId="7C15DF2E" w14:textId="77777777" w:rsidR="00457CA8" w:rsidRDefault="00457CA8"/>
    <w:p w14:paraId="6E1FDFAB" w14:textId="77777777" w:rsidR="00457CA8" w:rsidRDefault="00457CA8"/>
  </w:endnote>
  <w:endnote w:type="continuationNotice" w:id="1">
    <w:p w14:paraId="1270C593" w14:textId="77777777" w:rsidR="00457CA8" w:rsidRDefault="00457CA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0EDFCAD8-83F4-459C-AD4E-E3D7F6EF405F}"/>
    <w:embedBold r:id="rId2" w:fontKey="{94F5613C-FE7A-47BF-998E-D19D2C24B0E7}"/>
    <w:embedItalic r:id="rId3" w:fontKey="{A3CAE7AA-1E24-4E09-B7E2-5D224AF75C93}"/>
    <w:embedBoldItalic r:id="rId4" w:fontKey="{C3593D0D-1D82-4A58-AEC3-1B034B749AF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B2AD8AD4-9FC8-47E0-A175-BEB7505CAB7C}"/>
  </w:font>
  <w:font w:name="Overpass Black">
    <w:panose1 w:val="00000A00000000000000"/>
    <w:charset w:val="00"/>
    <w:family w:val="auto"/>
    <w:pitch w:val="variable"/>
    <w:sig w:usb0="00000007" w:usb1="00000020" w:usb2="00000000" w:usb3="00000000" w:csb0="00000093" w:csb1="00000000"/>
    <w:embedRegular r:id="rId6" w:fontKey="{3C15A70C-9BB5-49EA-ABB9-34B00A69E4E0}"/>
    <w:embedBold r:id="rId7" w:fontKey="{8F639F9A-F951-4B2E-B710-FE812E5B2DBD}"/>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08793EC7-D80A-4C48-8F69-FD725B924998}"/>
    <w:embedBold r:id="rId9" w:fontKey="{450DB50D-426A-4F9E-8959-42E2CD581F02}"/>
  </w:font>
  <w:font w:name="Segoe UI">
    <w:panose1 w:val="020B0502040204020203"/>
    <w:charset w:val="00"/>
    <w:family w:val="swiss"/>
    <w:pitch w:val="variable"/>
    <w:sig w:usb0="E4002EFF" w:usb1="C000E47F" w:usb2="00000009" w:usb3="00000000" w:csb0="000001FF" w:csb1="00000000"/>
    <w:embedRegular r:id="rId10" w:fontKey="{BF59293E-CD42-4B78-AB8A-6613B3C77EDE}"/>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D6C58334-CBAA-4010-B1F8-E7AFC1EA5AD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9850E" w14:textId="77777777" w:rsidR="009F35D7" w:rsidRDefault="009F35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621B1FD1" w:rsidR="00AD34FB" w:rsidRDefault="00AD34FB" w:rsidP="003C07C8">
    <w:pPr>
      <w:pStyle w:val="Footer"/>
    </w:pPr>
  </w:p>
  <w:p w14:paraId="1F73736D" w14:textId="370E6F7D" w:rsidR="00AD34FB" w:rsidRDefault="00AD34FB" w:rsidP="00872365">
    <w:pPr>
      <w:pStyle w:val="Footer"/>
      <w:tabs>
        <w:tab w:val="left" w:pos="1646"/>
      </w:tabs>
    </w:pPr>
    <w:r w:rsidRPr="00ED232E">
      <w:rPr>
        <w:noProof/>
        <w:lang w:eastAsia="en-GB"/>
      </w:rPr>
      <w:drawing>
        <wp:anchor distT="0" distB="0" distL="114300" distR="114300" simplePos="0" relativeHeight="251658240"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612836596" name="Picture 1612836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sidR="00E30BB9">
      <w:rPr>
        <w:noProof/>
      </w:rPr>
      <w:drawing>
        <wp:inline distT="0" distB="0" distL="0" distR="0" wp14:anchorId="3FD7D1EC" wp14:editId="6F5A5DAD">
          <wp:extent cx="2200939" cy="287079"/>
          <wp:effectExtent l="0" t="0" r="8890" b="0"/>
          <wp:docPr id="675534075" name="Picture 8" descr="A close up of logo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02694" name="Picture 8" descr="A close up of logos  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1464" cy="29627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0489FC05" w:rsidR="000406E7" w:rsidRPr="00E30BB9" w:rsidRDefault="00E30BB9" w:rsidP="00E30BB9">
    <w:pPr>
      <w:pStyle w:val="Footer"/>
    </w:pPr>
    <w:r>
      <w:rPr>
        <w:noProof/>
      </w:rPr>
      <w:drawing>
        <wp:inline distT="0" distB="0" distL="0" distR="0" wp14:anchorId="3C960690" wp14:editId="58544531">
          <wp:extent cx="2434856" cy="317590"/>
          <wp:effectExtent l="0" t="0" r="3810" b="6350"/>
          <wp:docPr id="341848376" name="Picture 8" descr="A close up of logo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A close up of logos  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0678" cy="326175"/>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1" behindDoc="0" locked="0" layoutInCell="1" allowOverlap="1" wp14:anchorId="120DD401" wp14:editId="01294DB9">
              <wp:simplePos x="0" y="0"/>
              <wp:positionH relativeFrom="column">
                <wp:posOffset>-720090</wp:posOffset>
              </wp:positionH>
              <wp:positionV relativeFrom="paragraph">
                <wp:posOffset>-3847775</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dec="http://schemas.microsoft.com/office/drawing/2017/decorative" xmlns:a="http://schemas.openxmlformats.org/drawingml/2006/main">
          <w:pict w14:anchorId="18505E6F">
            <v:group id="Group 9" style="position:absolute;margin-left:-56.7pt;margin-top:-302.95pt;width:643.85pt;height:339.25pt;z-index:251658240" alt="&quot;&quot;" coordsize="81769,43082" o:spid="_x0000_s1026" w14:anchorId="091677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LYc3YwMAAF4LAAAOAAAAZHJzL2Uyb0RvYy54bWzsVltP2zAUfp+0/2D5faTplVakqILBkBig wcSzcZwmk2N7tkva/fod23FaLhsS06Y90IfUt/P5nM/nfPbB4brm6J5pU0mR4XSvhxETVOaVWGb4 683Jh32MjCUiJ1wKluENM/hw/v7dQaNmrC9LyXOmEYAIM2tUhktr1SxJDC1ZTcyeVEzAZCF1TSx0 9TLJNWkAveZJv9cbJ43UudKSMmNg9DhM4rnHLwpG7WVRGGYRzzD4Zv1X+++d+ybzAzJbaqLKirZu kFd4UZNKwKYd1DGxBK109QSqrqiWRhZ2j8o6kUVRUeZjgGjS3qNoTrVcKR/LctYsVUcTUPuIp1fD 0ov7U62u1ZUGJhq1BC58z8WyLnTt/sFLtPaUbTrK2NoiCoP76WQ8nYwxojA3HPT2+8M0kEpLYP6J HS0/vmCZxI2TB+40ChLEbDkwf8bBdUkU89SaGXBwpVGVZxjiEKSGND0z0lDGmUE3uiJiyRkau7Cc F7C848vMDFAXyUIFr9QnKAOfCq+hrQuezJQ29pTJGrlGhm3rh4cm9+fG+nTLW4dJ/g2jouaQvPeE o7Tnfs5jQGxXQytiOlMjeZWfVJz7jqs3dsQ1AusM3y1DCHxVf5Z5GJuOtoi+PN1yj/8AiYuXwfut YzuG4JyzhDOPlPqW3XDm8Lj4wgo4Isi4vmeg8yA4RyhlwganTUlyFoady5GFzsL77AEdcgEMdNgt wEMyInYgs13vTJnXl8649zvHgnFn4XeWwnbGdSWkfg6AQ1TtzmF9JClQ41i6k/kGEljLoG5G0ZMK cuacGHtFNGQECB9ItL2ET8Flk2HZtjAqpf7x3LhbDxUGsxg1II8ZNt9XRDOM+JmA2pumw6HTU98Z jiZ96OjdmbvdGbGqjyTkVQqXgaK+6dZbHpuFlvUtKPnC7QpTRFDYO8PU6tg5skG24S6gbLHwy0BD FbHn4lrRWHUuxW/Wt0SrWDggVRcy1ntbDYHR7Vp3HkIuVlYWlXWTW17bDmhPKP+/LkJwY/5ShPZf FiEXSis96bQ/no5A1ECb0/54MkjbCy+q92gymqbpKKj3oDcYDKajNtui+EfJiGz+Sxmy65j7O0oR hMIdlxOvcJBv0vEmHf+5dPjXDDzi/O3TPjjdK3G376Vm+yye/wQAAP//AwBQSwMEFAAGAAgAAAAh AOGS98HkAAAADQEAAA8AAABkcnMvZG93bnJldi54bWxMj8FuwjAMhu+T9g6RJ+0GaSgU1jVFCG07 oUmDSWi30Ji2onGqJrTl7RdO282WP/3+/mw9mob12LnakgQxjYAhFVbXVEr4PrxPVsCcV6RVYwkl 3NDBOn98yFSq7UBf2O99yUIIuVRJqLxvU85dUaFRbmpbpHA7284oH9au5LpTQwg3DZ9FUcKNqil8 qFSL2wqLy/5qJHwMatjE4q3fXc7b289h8XncCZTy+WncvALzOPo/GO76QR3y4HSyV9KONRImQsTz wIYpiRYvwO6MWM5jYCcJy1kCPM/4/xb5LwAAAP//AwBQSwECLQAUAAYACAAAACEAtoM4kv4AAADh AQAAEwAAAAAAAAAAAAAAAAAAAAAAW0NvbnRlbnRfVHlwZXNdLnhtbFBLAQItABQABgAIAAAAIQA4 /SH/1gAAAJQBAAALAAAAAAAAAAAAAAAAAC8BAABfcmVscy8ucmVsc1BLAQItABQABgAIAAAAIQBQ LYc3YwMAAF4LAAAOAAAAAAAAAAAAAAAAAC4CAABkcnMvZTJvRG9jLnhtbFBLAQItABQABgAIAAAA IQDhkvfB5AAAAA0BAAAPAAAAAAAAAAAAAAAAAL0FAABkcnMvZG93bnJldi54bWxQSwUGAAAAAAQA BADzAAAAzgYAAAAA ">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6" style="position:absolute;width:81769;height:43082;flip:x;visibility:visible;mso-wrap-style:square;v-text-anchor:middle" alt="&quot;&quot;" o:spid="_x0000_s1027" fillcolor="#f2f2f2 [3052]" strokecolor="#f5f0f0 [3214]" strokeweight="1pt" type="#_x0000_t5" adj="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i7XavwAAANoAAAAPAAAAZHJzL2Rvd25yZXYueG1sRI/RisIw FETfhf2HcBf2TVOLiFRTUWFB8GnVD7g216a0uSlJVqtfv1kQfBxm5gyzWg+2EzfyoXGsYDrJQBBX TjdcKzifvscLECEia+wck4IHBViXH6MVFtrd+Ydux1iLBOFQoAITY19IGSpDFsPE9cTJuzpvMSbp a6k93hPcdjLPsrm02HBaMNjTzlDVHn+tgtlZZ9ztZvl2emlzoz0d6ElKfX0OmyWISEN8h1/tvVYw h/8r6QbI8g8AAP//AwBQSwECLQAUAAYACAAAACEA2+H2y+4AAACFAQAAEwAAAAAAAAAAAAAAAAAA AAAAW0NvbnRlbnRfVHlwZXNdLnhtbFBLAQItABQABgAIAAAAIQBa9CxbvwAAABUBAAALAAAAAAAA AAAAAAAAAB8BAABfcmVscy8ucmVsc1BLAQItABQABgAIAAAAIQAii7XavwAAANoAAAAPAAAAAAAA AAAAAAAAAAcCAABkcnMvZG93bnJldi54bWxQSwUGAAAAAAMAAwC3AAAA8wIAAAAA "/>
              <v:shape id="Isosceles Triangle 8" style="position:absolute;left:19269;top:12673;width:57591;height:30334;visibility:visible;mso-wrap-style:square;v-text-anchor:middle" alt="&quot;&quot;" o:spid="_x0000_s1028" fillcolor="#000032 [3213]" stroked="f" strokeweight="1pt" type="#_x0000_t5" adj="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ORTLwAAAANoAAAAPAAAAZHJzL2Rvd25yZXYueG1sRE/dasIw FL4f7B3CEXY3E0VEOtMyBpsOyvBnD3Bojk2xOemSqN3bLxcDLz++/3U1ul5cKcTOs4bZVIEgbrzp uNXwfXx/XoGICdlg75k0/FKEqnx8WGNh/I33dD2kVuQQjgVqsCkNhZSxseQwTv1AnLmTDw5ThqGV JuAth7tezpVaSocd5waLA71Zas6Hi9PwpVb1MqjLot4MP8eP+nPXWGy1fpqMry8gEo3pLv53b42G vDVfyTdAln8AAAD//wMAUEsBAi0AFAAGAAgAAAAhANvh9svuAAAAhQEAABMAAAAAAAAAAAAAAAAA AAAAAFtDb250ZW50X1R5cGVzXS54bWxQSwECLQAUAAYACAAAACEAWvQsW78AAAAVAQAACwAAAAAA AAAAAAAAAAAfAQAAX3JlbHMvLnJlbHNQSwECLQAUAAYACAAAACEAZzkUy8AAAADaAAAADwAAAAAA AAAAAAAAAAAHAgAAZHJzL2Rvd25yZXYueG1sUEsFBgAAAAADAAMAtwAAAPQCAAAAAA== "/>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40CB5" w14:textId="77777777" w:rsidR="00457CA8" w:rsidRDefault="00457CA8" w:rsidP="00687141">
      <w:r>
        <w:separator/>
      </w:r>
    </w:p>
    <w:p w14:paraId="198869D4" w14:textId="77777777" w:rsidR="00457CA8" w:rsidRDefault="00457CA8"/>
    <w:p w14:paraId="2150970D" w14:textId="77777777" w:rsidR="00457CA8" w:rsidRDefault="00457CA8"/>
  </w:footnote>
  <w:footnote w:type="continuationSeparator" w:id="0">
    <w:p w14:paraId="6DC0A834" w14:textId="77777777" w:rsidR="00457CA8" w:rsidRDefault="00457CA8" w:rsidP="00687141">
      <w:r>
        <w:continuationSeparator/>
      </w:r>
    </w:p>
    <w:p w14:paraId="1301CDA0" w14:textId="77777777" w:rsidR="00457CA8" w:rsidRDefault="00457CA8"/>
    <w:p w14:paraId="473A3AFB" w14:textId="77777777" w:rsidR="00457CA8" w:rsidRDefault="00457CA8"/>
  </w:footnote>
  <w:footnote w:type="continuationNotice" w:id="1">
    <w:p w14:paraId="2AB3100D" w14:textId="77777777" w:rsidR="00457CA8" w:rsidRDefault="00457CA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53613" w14:textId="77777777" w:rsidR="009F35D7" w:rsidRDefault="009F35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32B1F32E" w14:textId="77777777" w:rsidR="009F35D7" w:rsidRDefault="009F35D7" w:rsidP="009F35D7">
    <w:pPr>
      <w:pStyle w:val="Header"/>
    </w:pPr>
    <w:r>
      <w:t>RD_</w:t>
    </w:r>
    <w:r w:rsidRPr="002D4A24">
      <w:rPr>
        <w:rFonts w:cs="Open Sans"/>
        <w:color w:val="auto"/>
      </w:rPr>
      <w:t xml:space="preserve"> </w:t>
    </w:r>
    <w:r>
      <w:rPr>
        <w:rFonts w:cs="Open Sans"/>
        <w:color w:val="auto"/>
      </w:rPr>
      <w:t>Internal Audit &amp; Certifications Analyst</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1A131B3B" w14:textId="69D3CB98" w:rsidR="00803C78" w:rsidRDefault="00F26014" w:rsidP="00EA31B2">
    <w:pPr>
      <w:pStyle w:val="Header"/>
    </w:pPr>
    <w:r>
      <w:t>RD</w:t>
    </w:r>
    <w:r w:rsidR="008C315D">
      <w:t>_</w:t>
    </w:r>
    <w:r w:rsidR="002D4A24" w:rsidRPr="002D4A24">
      <w:rPr>
        <w:rFonts w:cs="Open Sans"/>
        <w:color w:val="auto"/>
      </w:rPr>
      <w:t xml:space="preserve"> </w:t>
    </w:r>
    <w:r w:rsidR="002D4A24">
      <w:rPr>
        <w:rFonts w:cs="Open Sans"/>
        <w:color w:val="auto"/>
      </w:rPr>
      <w:t>Internal Audit &amp; Certifications Analyst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2AE4F1B4" w14:textId="77777777" w:rsidR="009F35D7" w:rsidRDefault="009F35D7" w:rsidP="009F35D7">
    <w:pPr>
      <w:pStyle w:val="Header"/>
    </w:pPr>
    <w:r>
      <w:t>RD_</w:t>
    </w:r>
    <w:r w:rsidRPr="002D4A24">
      <w:rPr>
        <w:rFonts w:cs="Open Sans"/>
        <w:color w:val="auto"/>
      </w:rPr>
      <w:t xml:space="preserve"> </w:t>
    </w:r>
    <w:r>
      <w:rPr>
        <w:rFonts w:cs="Open Sans"/>
        <w:color w:val="auto"/>
      </w:rPr>
      <w:t>Internal Audit &amp; Certifications Analyst</w:t>
    </w:r>
  </w:p>
  <w:p w14:paraId="57BC0337" w14:textId="716781A1"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4061B7"/>
    <w:multiLevelType w:val="multilevel"/>
    <w:tmpl w:val="DB70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62217D"/>
    <w:multiLevelType w:val="multilevel"/>
    <w:tmpl w:val="C4EE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651429"/>
    <w:multiLevelType w:val="hybridMultilevel"/>
    <w:tmpl w:val="15A6EE7A"/>
    <w:lvl w:ilvl="0" w:tplc="BCC8DC96">
      <w:start w:val="1"/>
      <w:numFmt w:val="bullet"/>
      <w:pStyle w:val="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2C2713"/>
    <w:multiLevelType w:val="multilevel"/>
    <w:tmpl w:val="6EECD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1C504A"/>
    <w:multiLevelType w:val="multilevel"/>
    <w:tmpl w:val="DF98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CA761F"/>
    <w:multiLevelType w:val="multilevel"/>
    <w:tmpl w:val="ABBE2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EFA1C05"/>
    <w:multiLevelType w:val="multilevel"/>
    <w:tmpl w:val="2658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9" w15:restartNumberingAfterBreak="0">
    <w:nsid w:val="538314D2"/>
    <w:multiLevelType w:val="multilevel"/>
    <w:tmpl w:val="DDB4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30"/>
  </w:num>
  <w:num w:numId="2" w16cid:durableId="969550695">
    <w:abstractNumId w:val="28"/>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4"/>
  </w:num>
  <w:num w:numId="16" w16cid:durableId="686255416">
    <w:abstractNumId w:val="31"/>
  </w:num>
  <w:num w:numId="17" w16cid:durableId="532235168">
    <w:abstractNumId w:val="26"/>
  </w:num>
  <w:num w:numId="18" w16cid:durableId="960037672">
    <w:abstractNumId w:val="22"/>
  </w:num>
  <w:num w:numId="19" w16cid:durableId="813447068">
    <w:abstractNumId w:val="21"/>
  </w:num>
  <w:num w:numId="20" w16cid:durableId="438063856">
    <w:abstractNumId w:val="10"/>
  </w:num>
  <w:num w:numId="21" w16cid:durableId="106049172">
    <w:abstractNumId w:val="19"/>
  </w:num>
  <w:num w:numId="22" w16cid:durableId="299700190">
    <w:abstractNumId w:val="34"/>
  </w:num>
  <w:num w:numId="23" w16cid:durableId="1927878311">
    <w:abstractNumId w:val="23"/>
  </w:num>
  <w:num w:numId="24" w16cid:durableId="152186759">
    <w:abstractNumId w:val="36"/>
  </w:num>
  <w:num w:numId="25" w16cid:durableId="1206332717">
    <w:abstractNumId w:val="17"/>
  </w:num>
  <w:num w:numId="26" w16cid:durableId="729419676">
    <w:abstractNumId w:val="32"/>
  </w:num>
  <w:num w:numId="27" w16cid:durableId="375087360">
    <w:abstractNumId w:val="12"/>
  </w:num>
  <w:num w:numId="28" w16cid:durableId="1961951478">
    <w:abstractNumId w:val="33"/>
  </w:num>
  <w:num w:numId="29" w16cid:durableId="728382177">
    <w:abstractNumId w:val="35"/>
  </w:num>
  <w:num w:numId="30" w16cid:durableId="408312935">
    <w:abstractNumId w:val="16"/>
  </w:num>
  <w:num w:numId="31" w16cid:durableId="706947269">
    <w:abstractNumId w:val="20"/>
  </w:num>
  <w:num w:numId="32" w16cid:durableId="1283418325">
    <w:abstractNumId w:val="25"/>
  </w:num>
  <w:num w:numId="33" w16cid:durableId="1469401698">
    <w:abstractNumId w:val="14"/>
  </w:num>
  <w:num w:numId="34" w16cid:durableId="1106193701">
    <w:abstractNumId w:val="27"/>
  </w:num>
  <w:num w:numId="35" w16cid:durableId="930357668">
    <w:abstractNumId w:val="18"/>
  </w:num>
  <w:num w:numId="36" w16cid:durableId="942565590">
    <w:abstractNumId w:val="29"/>
  </w:num>
  <w:num w:numId="37" w16cid:durableId="456217741">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12BF6"/>
    <w:rsid w:val="000224E0"/>
    <w:rsid w:val="00023CF1"/>
    <w:rsid w:val="0002436B"/>
    <w:rsid w:val="00026C63"/>
    <w:rsid w:val="00032B85"/>
    <w:rsid w:val="00033DC6"/>
    <w:rsid w:val="00034041"/>
    <w:rsid w:val="00034C8B"/>
    <w:rsid w:val="00035815"/>
    <w:rsid w:val="000406E7"/>
    <w:rsid w:val="00042E1E"/>
    <w:rsid w:val="000447D9"/>
    <w:rsid w:val="00044CE4"/>
    <w:rsid w:val="00054592"/>
    <w:rsid w:val="00057466"/>
    <w:rsid w:val="00057C4E"/>
    <w:rsid w:val="000624E1"/>
    <w:rsid w:val="000639F2"/>
    <w:rsid w:val="00065670"/>
    <w:rsid w:val="00070A8C"/>
    <w:rsid w:val="00071A53"/>
    <w:rsid w:val="00075D1B"/>
    <w:rsid w:val="00076D86"/>
    <w:rsid w:val="00082EB2"/>
    <w:rsid w:val="000834C3"/>
    <w:rsid w:val="00083DFD"/>
    <w:rsid w:val="00083FFF"/>
    <w:rsid w:val="000869B6"/>
    <w:rsid w:val="0008710B"/>
    <w:rsid w:val="000875A4"/>
    <w:rsid w:val="00087710"/>
    <w:rsid w:val="000879B9"/>
    <w:rsid w:val="00091BFB"/>
    <w:rsid w:val="000921A2"/>
    <w:rsid w:val="00094023"/>
    <w:rsid w:val="000A0C1A"/>
    <w:rsid w:val="000A25B4"/>
    <w:rsid w:val="000A440E"/>
    <w:rsid w:val="000A55E6"/>
    <w:rsid w:val="000B4336"/>
    <w:rsid w:val="000B55C6"/>
    <w:rsid w:val="000B563C"/>
    <w:rsid w:val="000B5E6E"/>
    <w:rsid w:val="000B6DA3"/>
    <w:rsid w:val="000B75D5"/>
    <w:rsid w:val="000C1427"/>
    <w:rsid w:val="000C4060"/>
    <w:rsid w:val="000C53F3"/>
    <w:rsid w:val="000C781F"/>
    <w:rsid w:val="000D2F31"/>
    <w:rsid w:val="000D57D5"/>
    <w:rsid w:val="000D695F"/>
    <w:rsid w:val="000D70D0"/>
    <w:rsid w:val="000D742F"/>
    <w:rsid w:val="000E022D"/>
    <w:rsid w:val="000E0DCD"/>
    <w:rsid w:val="000E6119"/>
    <w:rsid w:val="000F0935"/>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1180"/>
    <w:rsid w:val="00137AE5"/>
    <w:rsid w:val="001400DD"/>
    <w:rsid w:val="00140567"/>
    <w:rsid w:val="00141457"/>
    <w:rsid w:val="00142FA3"/>
    <w:rsid w:val="00145578"/>
    <w:rsid w:val="00145B0A"/>
    <w:rsid w:val="0015142A"/>
    <w:rsid w:val="0015161A"/>
    <w:rsid w:val="001516B2"/>
    <w:rsid w:val="00153A76"/>
    <w:rsid w:val="00157A43"/>
    <w:rsid w:val="00157F6A"/>
    <w:rsid w:val="001616DF"/>
    <w:rsid w:val="001634B3"/>
    <w:rsid w:val="0016385A"/>
    <w:rsid w:val="00165D8A"/>
    <w:rsid w:val="001700CD"/>
    <w:rsid w:val="00172578"/>
    <w:rsid w:val="0017739E"/>
    <w:rsid w:val="001839E4"/>
    <w:rsid w:val="00186426"/>
    <w:rsid w:val="00187511"/>
    <w:rsid w:val="00194544"/>
    <w:rsid w:val="0019505F"/>
    <w:rsid w:val="0019649E"/>
    <w:rsid w:val="0019693F"/>
    <w:rsid w:val="00197709"/>
    <w:rsid w:val="001A0413"/>
    <w:rsid w:val="001A20BA"/>
    <w:rsid w:val="001A4DCE"/>
    <w:rsid w:val="001A57A0"/>
    <w:rsid w:val="001A5A20"/>
    <w:rsid w:val="001A677E"/>
    <w:rsid w:val="001B1089"/>
    <w:rsid w:val="001B1857"/>
    <w:rsid w:val="001B3587"/>
    <w:rsid w:val="001B35C7"/>
    <w:rsid w:val="001B41B2"/>
    <w:rsid w:val="001B4730"/>
    <w:rsid w:val="001B53E4"/>
    <w:rsid w:val="001B5B21"/>
    <w:rsid w:val="001B5BD5"/>
    <w:rsid w:val="001B5DD7"/>
    <w:rsid w:val="001B76D0"/>
    <w:rsid w:val="001C1944"/>
    <w:rsid w:val="001C1ED9"/>
    <w:rsid w:val="001C1F04"/>
    <w:rsid w:val="001C20AE"/>
    <w:rsid w:val="001C4AF9"/>
    <w:rsid w:val="001C5B14"/>
    <w:rsid w:val="001C6477"/>
    <w:rsid w:val="001D0B99"/>
    <w:rsid w:val="001D15F3"/>
    <w:rsid w:val="001D18C4"/>
    <w:rsid w:val="001D19CC"/>
    <w:rsid w:val="001D2C39"/>
    <w:rsid w:val="001D2D21"/>
    <w:rsid w:val="001D46E8"/>
    <w:rsid w:val="001D6205"/>
    <w:rsid w:val="001D724D"/>
    <w:rsid w:val="001D7A12"/>
    <w:rsid w:val="001D7C4B"/>
    <w:rsid w:val="001E09CE"/>
    <w:rsid w:val="001E623B"/>
    <w:rsid w:val="001E728E"/>
    <w:rsid w:val="001E75F8"/>
    <w:rsid w:val="001F01DE"/>
    <w:rsid w:val="001F357F"/>
    <w:rsid w:val="001F38FC"/>
    <w:rsid w:val="001F67BB"/>
    <w:rsid w:val="00202700"/>
    <w:rsid w:val="002046B7"/>
    <w:rsid w:val="0020600E"/>
    <w:rsid w:val="002112D1"/>
    <w:rsid w:val="002122A8"/>
    <w:rsid w:val="00213138"/>
    <w:rsid w:val="002146EA"/>
    <w:rsid w:val="00214D16"/>
    <w:rsid w:val="00221572"/>
    <w:rsid w:val="00221E4A"/>
    <w:rsid w:val="00222CD4"/>
    <w:rsid w:val="00223D78"/>
    <w:rsid w:val="002245F6"/>
    <w:rsid w:val="0022774B"/>
    <w:rsid w:val="00230EFB"/>
    <w:rsid w:val="002319E9"/>
    <w:rsid w:val="00232928"/>
    <w:rsid w:val="002342C6"/>
    <w:rsid w:val="0023788F"/>
    <w:rsid w:val="00240FE1"/>
    <w:rsid w:val="0024130D"/>
    <w:rsid w:val="00242458"/>
    <w:rsid w:val="00243ECC"/>
    <w:rsid w:val="0024614E"/>
    <w:rsid w:val="002511D2"/>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2D87"/>
    <w:rsid w:val="0028310B"/>
    <w:rsid w:val="002832AB"/>
    <w:rsid w:val="0028416E"/>
    <w:rsid w:val="00284BA6"/>
    <w:rsid w:val="00284C13"/>
    <w:rsid w:val="00286755"/>
    <w:rsid w:val="00286FED"/>
    <w:rsid w:val="00292AF4"/>
    <w:rsid w:val="00293459"/>
    <w:rsid w:val="00293942"/>
    <w:rsid w:val="00295482"/>
    <w:rsid w:val="00295714"/>
    <w:rsid w:val="002A14E5"/>
    <w:rsid w:val="002A4579"/>
    <w:rsid w:val="002A46AB"/>
    <w:rsid w:val="002B036F"/>
    <w:rsid w:val="002B2223"/>
    <w:rsid w:val="002B358D"/>
    <w:rsid w:val="002B41BE"/>
    <w:rsid w:val="002B5F46"/>
    <w:rsid w:val="002C06F4"/>
    <w:rsid w:val="002C287F"/>
    <w:rsid w:val="002C3C7E"/>
    <w:rsid w:val="002C5298"/>
    <w:rsid w:val="002C578C"/>
    <w:rsid w:val="002C713B"/>
    <w:rsid w:val="002C7E8C"/>
    <w:rsid w:val="002D06BC"/>
    <w:rsid w:val="002D1569"/>
    <w:rsid w:val="002D27EF"/>
    <w:rsid w:val="002D4A24"/>
    <w:rsid w:val="002D75EA"/>
    <w:rsid w:val="002E0E05"/>
    <w:rsid w:val="002E5268"/>
    <w:rsid w:val="002E7A05"/>
    <w:rsid w:val="002E7ECC"/>
    <w:rsid w:val="002F0D39"/>
    <w:rsid w:val="002F32E6"/>
    <w:rsid w:val="002F3CA1"/>
    <w:rsid w:val="002F436C"/>
    <w:rsid w:val="002F6AC6"/>
    <w:rsid w:val="002F7D14"/>
    <w:rsid w:val="00301599"/>
    <w:rsid w:val="00302E7E"/>
    <w:rsid w:val="0030312D"/>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37E92"/>
    <w:rsid w:val="003408BB"/>
    <w:rsid w:val="00340DCC"/>
    <w:rsid w:val="00345BA0"/>
    <w:rsid w:val="00346BF7"/>
    <w:rsid w:val="00352F9A"/>
    <w:rsid w:val="00354444"/>
    <w:rsid w:val="003548FF"/>
    <w:rsid w:val="003560D6"/>
    <w:rsid w:val="0035637A"/>
    <w:rsid w:val="0035758E"/>
    <w:rsid w:val="00357AB5"/>
    <w:rsid w:val="00357B9E"/>
    <w:rsid w:val="00360393"/>
    <w:rsid w:val="00363215"/>
    <w:rsid w:val="003650B5"/>
    <w:rsid w:val="00371FEA"/>
    <w:rsid w:val="00373614"/>
    <w:rsid w:val="00374975"/>
    <w:rsid w:val="003754B8"/>
    <w:rsid w:val="00376EBC"/>
    <w:rsid w:val="003822B2"/>
    <w:rsid w:val="00384E37"/>
    <w:rsid w:val="00385283"/>
    <w:rsid w:val="003902DE"/>
    <w:rsid w:val="0039200C"/>
    <w:rsid w:val="003948BE"/>
    <w:rsid w:val="003A1283"/>
    <w:rsid w:val="003A387B"/>
    <w:rsid w:val="003A528F"/>
    <w:rsid w:val="003A6793"/>
    <w:rsid w:val="003A7215"/>
    <w:rsid w:val="003B3188"/>
    <w:rsid w:val="003B4BED"/>
    <w:rsid w:val="003B6F9C"/>
    <w:rsid w:val="003B707D"/>
    <w:rsid w:val="003C07C8"/>
    <w:rsid w:val="003C1908"/>
    <w:rsid w:val="003C4FD8"/>
    <w:rsid w:val="003C5139"/>
    <w:rsid w:val="003C5D46"/>
    <w:rsid w:val="003C73F8"/>
    <w:rsid w:val="003D3C72"/>
    <w:rsid w:val="003D4095"/>
    <w:rsid w:val="003D43DA"/>
    <w:rsid w:val="003D54D2"/>
    <w:rsid w:val="003D75D3"/>
    <w:rsid w:val="003D7D08"/>
    <w:rsid w:val="003E0B38"/>
    <w:rsid w:val="003E2E87"/>
    <w:rsid w:val="003E42A9"/>
    <w:rsid w:val="003E5862"/>
    <w:rsid w:val="003E6874"/>
    <w:rsid w:val="003F319E"/>
    <w:rsid w:val="00401CDF"/>
    <w:rsid w:val="00401F3F"/>
    <w:rsid w:val="00402075"/>
    <w:rsid w:val="00402474"/>
    <w:rsid w:val="00402547"/>
    <w:rsid w:val="004052A0"/>
    <w:rsid w:val="00405441"/>
    <w:rsid w:val="00407348"/>
    <w:rsid w:val="00407934"/>
    <w:rsid w:val="00410D8B"/>
    <w:rsid w:val="0041180D"/>
    <w:rsid w:val="00412F76"/>
    <w:rsid w:val="00414503"/>
    <w:rsid w:val="00414B35"/>
    <w:rsid w:val="00415BA9"/>
    <w:rsid w:val="00417AEA"/>
    <w:rsid w:val="00417FE2"/>
    <w:rsid w:val="00420F50"/>
    <w:rsid w:val="00422B43"/>
    <w:rsid w:val="00427947"/>
    <w:rsid w:val="00430349"/>
    <w:rsid w:val="00431181"/>
    <w:rsid w:val="00435374"/>
    <w:rsid w:val="00435AF4"/>
    <w:rsid w:val="00435C84"/>
    <w:rsid w:val="0044226C"/>
    <w:rsid w:val="00443319"/>
    <w:rsid w:val="00443E82"/>
    <w:rsid w:val="00444BF4"/>
    <w:rsid w:val="0044646C"/>
    <w:rsid w:val="004479B4"/>
    <w:rsid w:val="004515F3"/>
    <w:rsid w:val="0045407F"/>
    <w:rsid w:val="004553AE"/>
    <w:rsid w:val="004566DA"/>
    <w:rsid w:val="00457CA8"/>
    <w:rsid w:val="00460B76"/>
    <w:rsid w:val="004618A5"/>
    <w:rsid w:val="004622B4"/>
    <w:rsid w:val="004709A6"/>
    <w:rsid w:val="004741D8"/>
    <w:rsid w:val="0047532C"/>
    <w:rsid w:val="00476B2C"/>
    <w:rsid w:val="00481C74"/>
    <w:rsid w:val="004820A9"/>
    <w:rsid w:val="004909AE"/>
    <w:rsid w:val="00491909"/>
    <w:rsid w:val="00496999"/>
    <w:rsid w:val="00496FFF"/>
    <w:rsid w:val="00497F4C"/>
    <w:rsid w:val="004A1556"/>
    <w:rsid w:val="004A2071"/>
    <w:rsid w:val="004A335F"/>
    <w:rsid w:val="004A49A2"/>
    <w:rsid w:val="004A7F7D"/>
    <w:rsid w:val="004B14A1"/>
    <w:rsid w:val="004B64A6"/>
    <w:rsid w:val="004B6CC0"/>
    <w:rsid w:val="004B6D4A"/>
    <w:rsid w:val="004C369F"/>
    <w:rsid w:val="004C4041"/>
    <w:rsid w:val="004C6E3A"/>
    <w:rsid w:val="004D3AC6"/>
    <w:rsid w:val="004D4963"/>
    <w:rsid w:val="004D6128"/>
    <w:rsid w:val="004D6631"/>
    <w:rsid w:val="004D7FE8"/>
    <w:rsid w:val="004E1052"/>
    <w:rsid w:val="004E13F4"/>
    <w:rsid w:val="004E46F8"/>
    <w:rsid w:val="004F32DC"/>
    <w:rsid w:val="004F5356"/>
    <w:rsid w:val="004F67D5"/>
    <w:rsid w:val="004F6BA0"/>
    <w:rsid w:val="004F6D8F"/>
    <w:rsid w:val="00501FA0"/>
    <w:rsid w:val="00507210"/>
    <w:rsid w:val="0050758D"/>
    <w:rsid w:val="00507869"/>
    <w:rsid w:val="00520096"/>
    <w:rsid w:val="00522D6B"/>
    <w:rsid w:val="00524746"/>
    <w:rsid w:val="00525017"/>
    <w:rsid w:val="00531C65"/>
    <w:rsid w:val="00533095"/>
    <w:rsid w:val="00534941"/>
    <w:rsid w:val="005360D7"/>
    <w:rsid w:val="00540090"/>
    <w:rsid w:val="00542224"/>
    <w:rsid w:val="005457B8"/>
    <w:rsid w:val="00546D77"/>
    <w:rsid w:val="005505CA"/>
    <w:rsid w:val="0055303C"/>
    <w:rsid w:val="0055405E"/>
    <w:rsid w:val="005560FA"/>
    <w:rsid w:val="00556A9A"/>
    <w:rsid w:val="00560708"/>
    <w:rsid w:val="0056124F"/>
    <w:rsid w:val="00561B70"/>
    <w:rsid w:val="005624FA"/>
    <w:rsid w:val="00563D94"/>
    <w:rsid w:val="00564D65"/>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2724"/>
    <w:rsid w:val="00593A4C"/>
    <w:rsid w:val="005951A3"/>
    <w:rsid w:val="00595A0C"/>
    <w:rsid w:val="005A0A6B"/>
    <w:rsid w:val="005A190B"/>
    <w:rsid w:val="005A1EE5"/>
    <w:rsid w:val="005B0B0C"/>
    <w:rsid w:val="005B1100"/>
    <w:rsid w:val="005B526D"/>
    <w:rsid w:val="005B540F"/>
    <w:rsid w:val="005B620E"/>
    <w:rsid w:val="005B6654"/>
    <w:rsid w:val="005B73E1"/>
    <w:rsid w:val="005B741A"/>
    <w:rsid w:val="005B7ADC"/>
    <w:rsid w:val="005B7AE6"/>
    <w:rsid w:val="005B7CFD"/>
    <w:rsid w:val="005C098C"/>
    <w:rsid w:val="005C383B"/>
    <w:rsid w:val="005C41DA"/>
    <w:rsid w:val="005C4418"/>
    <w:rsid w:val="005D093C"/>
    <w:rsid w:val="005D2400"/>
    <w:rsid w:val="005D2464"/>
    <w:rsid w:val="005D37AC"/>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002CC"/>
    <w:rsid w:val="00611630"/>
    <w:rsid w:val="006118BC"/>
    <w:rsid w:val="006123B3"/>
    <w:rsid w:val="00614640"/>
    <w:rsid w:val="00616E72"/>
    <w:rsid w:val="00620C55"/>
    <w:rsid w:val="006217BC"/>
    <w:rsid w:val="0062200D"/>
    <w:rsid w:val="00624BB4"/>
    <w:rsid w:val="00626225"/>
    <w:rsid w:val="00632A16"/>
    <w:rsid w:val="00634B6A"/>
    <w:rsid w:val="00636410"/>
    <w:rsid w:val="006410C9"/>
    <w:rsid w:val="00641B9D"/>
    <w:rsid w:val="00642E23"/>
    <w:rsid w:val="00643FA9"/>
    <w:rsid w:val="0064619F"/>
    <w:rsid w:val="00646A23"/>
    <w:rsid w:val="00646CDE"/>
    <w:rsid w:val="00650DF8"/>
    <w:rsid w:val="0065561D"/>
    <w:rsid w:val="00657B26"/>
    <w:rsid w:val="00657BC5"/>
    <w:rsid w:val="006625F4"/>
    <w:rsid w:val="006631CD"/>
    <w:rsid w:val="006661EF"/>
    <w:rsid w:val="00670266"/>
    <w:rsid w:val="00674C2B"/>
    <w:rsid w:val="006756DF"/>
    <w:rsid w:val="00676B79"/>
    <w:rsid w:val="00676C6B"/>
    <w:rsid w:val="00676DA8"/>
    <w:rsid w:val="006815E7"/>
    <w:rsid w:val="0068208B"/>
    <w:rsid w:val="0068273C"/>
    <w:rsid w:val="0068365D"/>
    <w:rsid w:val="00683999"/>
    <w:rsid w:val="00687141"/>
    <w:rsid w:val="006909CF"/>
    <w:rsid w:val="00692DF1"/>
    <w:rsid w:val="00695A28"/>
    <w:rsid w:val="00696B4F"/>
    <w:rsid w:val="00696C80"/>
    <w:rsid w:val="006A1144"/>
    <w:rsid w:val="006A1474"/>
    <w:rsid w:val="006A2747"/>
    <w:rsid w:val="006A3591"/>
    <w:rsid w:val="006A6500"/>
    <w:rsid w:val="006A67DE"/>
    <w:rsid w:val="006A6BA4"/>
    <w:rsid w:val="006B454D"/>
    <w:rsid w:val="006B56BE"/>
    <w:rsid w:val="006B6161"/>
    <w:rsid w:val="006B6349"/>
    <w:rsid w:val="006B731F"/>
    <w:rsid w:val="006B7CE4"/>
    <w:rsid w:val="006C0AA5"/>
    <w:rsid w:val="006C0BCC"/>
    <w:rsid w:val="006D0AC7"/>
    <w:rsid w:val="006D2CC6"/>
    <w:rsid w:val="006D3316"/>
    <w:rsid w:val="006D50BD"/>
    <w:rsid w:val="006E13DA"/>
    <w:rsid w:val="006E15D5"/>
    <w:rsid w:val="006E34C0"/>
    <w:rsid w:val="006E5721"/>
    <w:rsid w:val="006E5991"/>
    <w:rsid w:val="006E601B"/>
    <w:rsid w:val="006E7728"/>
    <w:rsid w:val="006F0526"/>
    <w:rsid w:val="006F095C"/>
    <w:rsid w:val="006F3FB7"/>
    <w:rsid w:val="006F475C"/>
    <w:rsid w:val="006F57D8"/>
    <w:rsid w:val="006F69F8"/>
    <w:rsid w:val="00700124"/>
    <w:rsid w:val="00704876"/>
    <w:rsid w:val="00707A8C"/>
    <w:rsid w:val="00707D25"/>
    <w:rsid w:val="0071249A"/>
    <w:rsid w:val="007213DF"/>
    <w:rsid w:val="00722B7F"/>
    <w:rsid w:val="00722CFA"/>
    <w:rsid w:val="00723FF3"/>
    <w:rsid w:val="00724FB2"/>
    <w:rsid w:val="007258FB"/>
    <w:rsid w:val="007275A8"/>
    <w:rsid w:val="00730F8A"/>
    <w:rsid w:val="00734CEE"/>
    <w:rsid w:val="00736295"/>
    <w:rsid w:val="00737B6E"/>
    <w:rsid w:val="00740232"/>
    <w:rsid w:val="00741680"/>
    <w:rsid w:val="00743439"/>
    <w:rsid w:val="007438E2"/>
    <w:rsid w:val="0074558C"/>
    <w:rsid w:val="007468FD"/>
    <w:rsid w:val="00746936"/>
    <w:rsid w:val="0074694A"/>
    <w:rsid w:val="007565B0"/>
    <w:rsid w:val="0076550C"/>
    <w:rsid w:val="007707B9"/>
    <w:rsid w:val="0077283D"/>
    <w:rsid w:val="0077465E"/>
    <w:rsid w:val="0077571E"/>
    <w:rsid w:val="007757D5"/>
    <w:rsid w:val="0077601E"/>
    <w:rsid w:val="00780BA6"/>
    <w:rsid w:val="007814CC"/>
    <w:rsid w:val="00782D59"/>
    <w:rsid w:val="00784421"/>
    <w:rsid w:val="00784EFC"/>
    <w:rsid w:val="007863EF"/>
    <w:rsid w:val="00786BDE"/>
    <w:rsid w:val="00791E37"/>
    <w:rsid w:val="00792CD2"/>
    <w:rsid w:val="0079737F"/>
    <w:rsid w:val="00797EB4"/>
    <w:rsid w:val="007A1A93"/>
    <w:rsid w:val="007A3509"/>
    <w:rsid w:val="007A3792"/>
    <w:rsid w:val="007A7567"/>
    <w:rsid w:val="007B143E"/>
    <w:rsid w:val="007B1786"/>
    <w:rsid w:val="007B2B2D"/>
    <w:rsid w:val="007B2E2D"/>
    <w:rsid w:val="007B536F"/>
    <w:rsid w:val="007B6930"/>
    <w:rsid w:val="007C0408"/>
    <w:rsid w:val="007C04E2"/>
    <w:rsid w:val="007C0E22"/>
    <w:rsid w:val="007C14E6"/>
    <w:rsid w:val="007C37E5"/>
    <w:rsid w:val="007C4CDD"/>
    <w:rsid w:val="007D1ED4"/>
    <w:rsid w:val="007D2741"/>
    <w:rsid w:val="007D3489"/>
    <w:rsid w:val="007D35B3"/>
    <w:rsid w:val="007D38D7"/>
    <w:rsid w:val="007D441D"/>
    <w:rsid w:val="007D586C"/>
    <w:rsid w:val="007D5DC4"/>
    <w:rsid w:val="007D6A71"/>
    <w:rsid w:val="007D6D92"/>
    <w:rsid w:val="007E13D9"/>
    <w:rsid w:val="007E4291"/>
    <w:rsid w:val="007F07E7"/>
    <w:rsid w:val="007F48A7"/>
    <w:rsid w:val="007F5F0D"/>
    <w:rsid w:val="008002C9"/>
    <w:rsid w:val="008017B1"/>
    <w:rsid w:val="0080183B"/>
    <w:rsid w:val="0080219B"/>
    <w:rsid w:val="008025D0"/>
    <w:rsid w:val="00803C78"/>
    <w:rsid w:val="0080422D"/>
    <w:rsid w:val="00805449"/>
    <w:rsid w:val="00806516"/>
    <w:rsid w:val="008146FF"/>
    <w:rsid w:val="00816B9F"/>
    <w:rsid w:val="00821A26"/>
    <w:rsid w:val="0082361F"/>
    <w:rsid w:val="00830098"/>
    <w:rsid w:val="008304C0"/>
    <w:rsid w:val="00830FCF"/>
    <w:rsid w:val="008319CF"/>
    <w:rsid w:val="00832EC9"/>
    <w:rsid w:val="0083560A"/>
    <w:rsid w:val="00835827"/>
    <w:rsid w:val="00836D22"/>
    <w:rsid w:val="008437BF"/>
    <w:rsid w:val="00843B33"/>
    <w:rsid w:val="0084488D"/>
    <w:rsid w:val="008473F2"/>
    <w:rsid w:val="0084746E"/>
    <w:rsid w:val="008503F5"/>
    <w:rsid w:val="00851498"/>
    <w:rsid w:val="008555E5"/>
    <w:rsid w:val="00855A73"/>
    <w:rsid w:val="00857979"/>
    <w:rsid w:val="008633A0"/>
    <w:rsid w:val="00863421"/>
    <w:rsid w:val="00866A3F"/>
    <w:rsid w:val="00867E62"/>
    <w:rsid w:val="00870659"/>
    <w:rsid w:val="00870AE5"/>
    <w:rsid w:val="00872365"/>
    <w:rsid w:val="00873413"/>
    <w:rsid w:val="00873B10"/>
    <w:rsid w:val="00874531"/>
    <w:rsid w:val="008754BA"/>
    <w:rsid w:val="00881E16"/>
    <w:rsid w:val="008834C1"/>
    <w:rsid w:val="00885498"/>
    <w:rsid w:val="00887C6F"/>
    <w:rsid w:val="00890537"/>
    <w:rsid w:val="00890F99"/>
    <w:rsid w:val="008914C3"/>
    <w:rsid w:val="00892C90"/>
    <w:rsid w:val="0089342D"/>
    <w:rsid w:val="008937F9"/>
    <w:rsid w:val="008946BA"/>
    <w:rsid w:val="0089489C"/>
    <w:rsid w:val="008A13CE"/>
    <w:rsid w:val="008A3101"/>
    <w:rsid w:val="008A477E"/>
    <w:rsid w:val="008A7F7F"/>
    <w:rsid w:val="008B00F0"/>
    <w:rsid w:val="008B1459"/>
    <w:rsid w:val="008C0D0D"/>
    <w:rsid w:val="008C0D61"/>
    <w:rsid w:val="008C315D"/>
    <w:rsid w:val="008C3408"/>
    <w:rsid w:val="008C3570"/>
    <w:rsid w:val="008C370C"/>
    <w:rsid w:val="008D1C7A"/>
    <w:rsid w:val="008D550C"/>
    <w:rsid w:val="008E0586"/>
    <w:rsid w:val="008E16D5"/>
    <w:rsid w:val="008E3994"/>
    <w:rsid w:val="008E6951"/>
    <w:rsid w:val="008F00C3"/>
    <w:rsid w:val="008F04A4"/>
    <w:rsid w:val="008F08D4"/>
    <w:rsid w:val="008F10FE"/>
    <w:rsid w:val="008F40C7"/>
    <w:rsid w:val="008F47E2"/>
    <w:rsid w:val="008F6F47"/>
    <w:rsid w:val="008F7BAF"/>
    <w:rsid w:val="009007CE"/>
    <w:rsid w:val="00900CB2"/>
    <w:rsid w:val="00901817"/>
    <w:rsid w:val="0090214A"/>
    <w:rsid w:val="0090433F"/>
    <w:rsid w:val="00904342"/>
    <w:rsid w:val="009070A9"/>
    <w:rsid w:val="009100F6"/>
    <w:rsid w:val="00910F8E"/>
    <w:rsid w:val="00912E77"/>
    <w:rsid w:val="00913035"/>
    <w:rsid w:val="0091332E"/>
    <w:rsid w:val="009140CB"/>
    <w:rsid w:val="00915655"/>
    <w:rsid w:val="009157D9"/>
    <w:rsid w:val="009170D3"/>
    <w:rsid w:val="00917C37"/>
    <w:rsid w:val="00925374"/>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34A"/>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9A4"/>
    <w:rsid w:val="00981AD1"/>
    <w:rsid w:val="00984CDF"/>
    <w:rsid w:val="00984F4E"/>
    <w:rsid w:val="00985C08"/>
    <w:rsid w:val="00986A75"/>
    <w:rsid w:val="0098716A"/>
    <w:rsid w:val="0099321F"/>
    <w:rsid w:val="009A1637"/>
    <w:rsid w:val="009A180B"/>
    <w:rsid w:val="009A6473"/>
    <w:rsid w:val="009A6B5C"/>
    <w:rsid w:val="009B2063"/>
    <w:rsid w:val="009B291C"/>
    <w:rsid w:val="009B2D51"/>
    <w:rsid w:val="009B70E0"/>
    <w:rsid w:val="009B73AC"/>
    <w:rsid w:val="009B7601"/>
    <w:rsid w:val="009B7722"/>
    <w:rsid w:val="009B7D0A"/>
    <w:rsid w:val="009C1868"/>
    <w:rsid w:val="009C6DB3"/>
    <w:rsid w:val="009C71BB"/>
    <w:rsid w:val="009C732C"/>
    <w:rsid w:val="009D04EF"/>
    <w:rsid w:val="009D2AD7"/>
    <w:rsid w:val="009D2B1E"/>
    <w:rsid w:val="009D5E77"/>
    <w:rsid w:val="009E2152"/>
    <w:rsid w:val="009E30DC"/>
    <w:rsid w:val="009E36C1"/>
    <w:rsid w:val="009E59F2"/>
    <w:rsid w:val="009E714E"/>
    <w:rsid w:val="009E7DDC"/>
    <w:rsid w:val="009F0A5C"/>
    <w:rsid w:val="009F232A"/>
    <w:rsid w:val="009F35D7"/>
    <w:rsid w:val="009F3CA9"/>
    <w:rsid w:val="009F4927"/>
    <w:rsid w:val="009F4EA7"/>
    <w:rsid w:val="009F57A4"/>
    <w:rsid w:val="009F5EFA"/>
    <w:rsid w:val="009F625D"/>
    <w:rsid w:val="009F65B8"/>
    <w:rsid w:val="00A0340C"/>
    <w:rsid w:val="00A03D4B"/>
    <w:rsid w:val="00A05330"/>
    <w:rsid w:val="00A05F15"/>
    <w:rsid w:val="00A15760"/>
    <w:rsid w:val="00A17D07"/>
    <w:rsid w:val="00A20F2F"/>
    <w:rsid w:val="00A2504B"/>
    <w:rsid w:val="00A27AD8"/>
    <w:rsid w:val="00A308EC"/>
    <w:rsid w:val="00A31905"/>
    <w:rsid w:val="00A31A7A"/>
    <w:rsid w:val="00A33790"/>
    <w:rsid w:val="00A33C7B"/>
    <w:rsid w:val="00A36990"/>
    <w:rsid w:val="00A40086"/>
    <w:rsid w:val="00A408CC"/>
    <w:rsid w:val="00A41DCD"/>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86096"/>
    <w:rsid w:val="00A9457D"/>
    <w:rsid w:val="00A9493E"/>
    <w:rsid w:val="00A95049"/>
    <w:rsid w:val="00A950CB"/>
    <w:rsid w:val="00A95675"/>
    <w:rsid w:val="00A95AC2"/>
    <w:rsid w:val="00A967D2"/>
    <w:rsid w:val="00AA3272"/>
    <w:rsid w:val="00AA3335"/>
    <w:rsid w:val="00AA57BB"/>
    <w:rsid w:val="00AA66C4"/>
    <w:rsid w:val="00AA7AB5"/>
    <w:rsid w:val="00AB1C64"/>
    <w:rsid w:val="00AB68A3"/>
    <w:rsid w:val="00AB793C"/>
    <w:rsid w:val="00AC0226"/>
    <w:rsid w:val="00AC14F1"/>
    <w:rsid w:val="00AC4909"/>
    <w:rsid w:val="00AC5722"/>
    <w:rsid w:val="00AC6D0D"/>
    <w:rsid w:val="00AC6ED5"/>
    <w:rsid w:val="00AD0AC2"/>
    <w:rsid w:val="00AD0CCD"/>
    <w:rsid w:val="00AD34FB"/>
    <w:rsid w:val="00AD56D5"/>
    <w:rsid w:val="00AD7888"/>
    <w:rsid w:val="00AE1983"/>
    <w:rsid w:val="00AE30D7"/>
    <w:rsid w:val="00AE3760"/>
    <w:rsid w:val="00AE4860"/>
    <w:rsid w:val="00AE4DDC"/>
    <w:rsid w:val="00AE6FB2"/>
    <w:rsid w:val="00AE75F3"/>
    <w:rsid w:val="00AF1ED0"/>
    <w:rsid w:val="00AF352D"/>
    <w:rsid w:val="00AF3CDC"/>
    <w:rsid w:val="00AF6524"/>
    <w:rsid w:val="00AF7C0E"/>
    <w:rsid w:val="00B00392"/>
    <w:rsid w:val="00B01335"/>
    <w:rsid w:val="00B013AA"/>
    <w:rsid w:val="00B06802"/>
    <w:rsid w:val="00B07DB0"/>
    <w:rsid w:val="00B1119E"/>
    <w:rsid w:val="00B13C08"/>
    <w:rsid w:val="00B1796F"/>
    <w:rsid w:val="00B20CA6"/>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04D"/>
    <w:rsid w:val="00B61F92"/>
    <w:rsid w:val="00B624AC"/>
    <w:rsid w:val="00B705BA"/>
    <w:rsid w:val="00B710A9"/>
    <w:rsid w:val="00B72CE9"/>
    <w:rsid w:val="00B75464"/>
    <w:rsid w:val="00B814DE"/>
    <w:rsid w:val="00B816BD"/>
    <w:rsid w:val="00B81BBC"/>
    <w:rsid w:val="00B82FEF"/>
    <w:rsid w:val="00B84110"/>
    <w:rsid w:val="00B86B96"/>
    <w:rsid w:val="00B90B1A"/>
    <w:rsid w:val="00B92E1C"/>
    <w:rsid w:val="00B93896"/>
    <w:rsid w:val="00B952F7"/>
    <w:rsid w:val="00B97B29"/>
    <w:rsid w:val="00BA00FA"/>
    <w:rsid w:val="00BA1B5B"/>
    <w:rsid w:val="00BA3E2D"/>
    <w:rsid w:val="00BA405A"/>
    <w:rsid w:val="00BB103F"/>
    <w:rsid w:val="00BB1D15"/>
    <w:rsid w:val="00BB26D6"/>
    <w:rsid w:val="00BB3F63"/>
    <w:rsid w:val="00BB3F6B"/>
    <w:rsid w:val="00BB4124"/>
    <w:rsid w:val="00BB4B20"/>
    <w:rsid w:val="00BB4E55"/>
    <w:rsid w:val="00BC05C9"/>
    <w:rsid w:val="00BC177A"/>
    <w:rsid w:val="00BC2273"/>
    <w:rsid w:val="00BC3F27"/>
    <w:rsid w:val="00BC5AFD"/>
    <w:rsid w:val="00BC5C7E"/>
    <w:rsid w:val="00BC64C6"/>
    <w:rsid w:val="00BD24E7"/>
    <w:rsid w:val="00BD3929"/>
    <w:rsid w:val="00BD393F"/>
    <w:rsid w:val="00BD5093"/>
    <w:rsid w:val="00BD5FFF"/>
    <w:rsid w:val="00BD6207"/>
    <w:rsid w:val="00BD6464"/>
    <w:rsid w:val="00BD698C"/>
    <w:rsid w:val="00BE0B63"/>
    <w:rsid w:val="00BE1821"/>
    <w:rsid w:val="00BE21CC"/>
    <w:rsid w:val="00BE268D"/>
    <w:rsid w:val="00BE2B28"/>
    <w:rsid w:val="00BE5B3B"/>
    <w:rsid w:val="00BF4A07"/>
    <w:rsid w:val="00BF4EBA"/>
    <w:rsid w:val="00BF7AFD"/>
    <w:rsid w:val="00C043CA"/>
    <w:rsid w:val="00C0602E"/>
    <w:rsid w:val="00C06159"/>
    <w:rsid w:val="00C10435"/>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36B"/>
    <w:rsid w:val="00C769F8"/>
    <w:rsid w:val="00C76F56"/>
    <w:rsid w:val="00C77915"/>
    <w:rsid w:val="00C77F15"/>
    <w:rsid w:val="00C80A90"/>
    <w:rsid w:val="00C81587"/>
    <w:rsid w:val="00C84DF3"/>
    <w:rsid w:val="00C858DA"/>
    <w:rsid w:val="00C865A5"/>
    <w:rsid w:val="00C8736B"/>
    <w:rsid w:val="00C878D6"/>
    <w:rsid w:val="00C90383"/>
    <w:rsid w:val="00C90C03"/>
    <w:rsid w:val="00C91FCF"/>
    <w:rsid w:val="00C9265B"/>
    <w:rsid w:val="00C94100"/>
    <w:rsid w:val="00C94995"/>
    <w:rsid w:val="00CA14CC"/>
    <w:rsid w:val="00CA1699"/>
    <w:rsid w:val="00CA4548"/>
    <w:rsid w:val="00CA4871"/>
    <w:rsid w:val="00CA4CDE"/>
    <w:rsid w:val="00CA6CD4"/>
    <w:rsid w:val="00CA7A29"/>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820"/>
    <w:rsid w:val="00CE3BE3"/>
    <w:rsid w:val="00CE7C6E"/>
    <w:rsid w:val="00CE7FAE"/>
    <w:rsid w:val="00CF0047"/>
    <w:rsid w:val="00CF0DE1"/>
    <w:rsid w:val="00CF5D16"/>
    <w:rsid w:val="00CF6604"/>
    <w:rsid w:val="00D02AA7"/>
    <w:rsid w:val="00D038B4"/>
    <w:rsid w:val="00D11764"/>
    <w:rsid w:val="00D128CC"/>
    <w:rsid w:val="00D153B3"/>
    <w:rsid w:val="00D2206B"/>
    <w:rsid w:val="00D23BEC"/>
    <w:rsid w:val="00D24456"/>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332"/>
    <w:rsid w:val="00D50E9E"/>
    <w:rsid w:val="00D52171"/>
    <w:rsid w:val="00D54E36"/>
    <w:rsid w:val="00D5510A"/>
    <w:rsid w:val="00D55226"/>
    <w:rsid w:val="00D55CA9"/>
    <w:rsid w:val="00D55D77"/>
    <w:rsid w:val="00D57AD0"/>
    <w:rsid w:val="00D60823"/>
    <w:rsid w:val="00D64712"/>
    <w:rsid w:val="00D65C7E"/>
    <w:rsid w:val="00D67192"/>
    <w:rsid w:val="00D7206C"/>
    <w:rsid w:val="00D72F32"/>
    <w:rsid w:val="00D73962"/>
    <w:rsid w:val="00D750DB"/>
    <w:rsid w:val="00D75A17"/>
    <w:rsid w:val="00D75BB3"/>
    <w:rsid w:val="00D75FED"/>
    <w:rsid w:val="00D773B4"/>
    <w:rsid w:val="00D775F9"/>
    <w:rsid w:val="00D802E0"/>
    <w:rsid w:val="00D805C3"/>
    <w:rsid w:val="00D82F23"/>
    <w:rsid w:val="00D84C66"/>
    <w:rsid w:val="00D8719D"/>
    <w:rsid w:val="00D90B86"/>
    <w:rsid w:val="00D90DAD"/>
    <w:rsid w:val="00D934DB"/>
    <w:rsid w:val="00D935ED"/>
    <w:rsid w:val="00D93942"/>
    <w:rsid w:val="00D93A44"/>
    <w:rsid w:val="00D94024"/>
    <w:rsid w:val="00D94154"/>
    <w:rsid w:val="00D958F0"/>
    <w:rsid w:val="00D95EEA"/>
    <w:rsid w:val="00D963FE"/>
    <w:rsid w:val="00DA0827"/>
    <w:rsid w:val="00DA0AF6"/>
    <w:rsid w:val="00DA17AA"/>
    <w:rsid w:val="00DA18C8"/>
    <w:rsid w:val="00DA4819"/>
    <w:rsid w:val="00DA4E90"/>
    <w:rsid w:val="00DA66D6"/>
    <w:rsid w:val="00DB1A2E"/>
    <w:rsid w:val="00DB32B7"/>
    <w:rsid w:val="00DB3462"/>
    <w:rsid w:val="00DB4FE5"/>
    <w:rsid w:val="00DB6C17"/>
    <w:rsid w:val="00DB7F3D"/>
    <w:rsid w:val="00DC1BAA"/>
    <w:rsid w:val="00DC3293"/>
    <w:rsid w:val="00DC430C"/>
    <w:rsid w:val="00DC5D95"/>
    <w:rsid w:val="00DD2416"/>
    <w:rsid w:val="00DD2709"/>
    <w:rsid w:val="00DD2BFE"/>
    <w:rsid w:val="00DD6146"/>
    <w:rsid w:val="00DD62B9"/>
    <w:rsid w:val="00DD69A6"/>
    <w:rsid w:val="00DE1E19"/>
    <w:rsid w:val="00DE669E"/>
    <w:rsid w:val="00DE748C"/>
    <w:rsid w:val="00DF0295"/>
    <w:rsid w:val="00DF081C"/>
    <w:rsid w:val="00DF1195"/>
    <w:rsid w:val="00DF2052"/>
    <w:rsid w:val="00DF21CF"/>
    <w:rsid w:val="00DF41AD"/>
    <w:rsid w:val="00DF448E"/>
    <w:rsid w:val="00DF4DA3"/>
    <w:rsid w:val="00DF6A8A"/>
    <w:rsid w:val="00DF7F64"/>
    <w:rsid w:val="00E01ED0"/>
    <w:rsid w:val="00E05703"/>
    <w:rsid w:val="00E11D8C"/>
    <w:rsid w:val="00E123B4"/>
    <w:rsid w:val="00E12B28"/>
    <w:rsid w:val="00E1484B"/>
    <w:rsid w:val="00E17A8C"/>
    <w:rsid w:val="00E2060B"/>
    <w:rsid w:val="00E25A13"/>
    <w:rsid w:val="00E30BB9"/>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7D41"/>
    <w:rsid w:val="00E60B2C"/>
    <w:rsid w:val="00E6296C"/>
    <w:rsid w:val="00E63233"/>
    <w:rsid w:val="00E635B9"/>
    <w:rsid w:val="00E667CD"/>
    <w:rsid w:val="00E71BF6"/>
    <w:rsid w:val="00E73081"/>
    <w:rsid w:val="00E761A2"/>
    <w:rsid w:val="00E77193"/>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1CC8"/>
    <w:rsid w:val="00EB2153"/>
    <w:rsid w:val="00EB2664"/>
    <w:rsid w:val="00EB403D"/>
    <w:rsid w:val="00EB4965"/>
    <w:rsid w:val="00EB5B60"/>
    <w:rsid w:val="00EC0465"/>
    <w:rsid w:val="00EC132D"/>
    <w:rsid w:val="00EC1D56"/>
    <w:rsid w:val="00EC262B"/>
    <w:rsid w:val="00EC4445"/>
    <w:rsid w:val="00EC5626"/>
    <w:rsid w:val="00EC6128"/>
    <w:rsid w:val="00EC6A91"/>
    <w:rsid w:val="00EC75EE"/>
    <w:rsid w:val="00EC7BB6"/>
    <w:rsid w:val="00ED232E"/>
    <w:rsid w:val="00ED2709"/>
    <w:rsid w:val="00ED5977"/>
    <w:rsid w:val="00ED5BB5"/>
    <w:rsid w:val="00ED695A"/>
    <w:rsid w:val="00ED7125"/>
    <w:rsid w:val="00EE06F5"/>
    <w:rsid w:val="00EE11F2"/>
    <w:rsid w:val="00EE4239"/>
    <w:rsid w:val="00EE428E"/>
    <w:rsid w:val="00EE47F1"/>
    <w:rsid w:val="00EE4AF1"/>
    <w:rsid w:val="00EE4E11"/>
    <w:rsid w:val="00EE4E1F"/>
    <w:rsid w:val="00EE501D"/>
    <w:rsid w:val="00EE79A0"/>
    <w:rsid w:val="00EE7C71"/>
    <w:rsid w:val="00EF007E"/>
    <w:rsid w:val="00EF0355"/>
    <w:rsid w:val="00EF08D0"/>
    <w:rsid w:val="00EF1C23"/>
    <w:rsid w:val="00EF2C6F"/>
    <w:rsid w:val="00EF3522"/>
    <w:rsid w:val="00EF39E6"/>
    <w:rsid w:val="00EF4BAD"/>
    <w:rsid w:val="00EF6929"/>
    <w:rsid w:val="00EF6AFE"/>
    <w:rsid w:val="00EF6B72"/>
    <w:rsid w:val="00F006B1"/>
    <w:rsid w:val="00F00EAC"/>
    <w:rsid w:val="00F01F5E"/>
    <w:rsid w:val="00F04376"/>
    <w:rsid w:val="00F10894"/>
    <w:rsid w:val="00F1367E"/>
    <w:rsid w:val="00F13A80"/>
    <w:rsid w:val="00F1531F"/>
    <w:rsid w:val="00F15ABD"/>
    <w:rsid w:val="00F16F38"/>
    <w:rsid w:val="00F1741E"/>
    <w:rsid w:val="00F24CFD"/>
    <w:rsid w:val="00F26014"/>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77E6"/>
    <w:rsid w:val="00F50011"/>
    <w:rsid w:val="00F537F8"/>
    <w:rsid w:val="00F53F6B"/>
    <w:rsid w:val="00F55519"/>
    <w:rsid w:val="00F564DC"/>
    <w:rsid w:val="00F5674C"/>
    <w:rsid w:val="00F6161B"/>
    <w:rsid w:val="00F61C9C"/>
    <w:rsid w:val="00F6291F"/>
    <w:rsid w:val="00F639BA"/>
    <w:rsid w:val="00F66459"/>
    <w:rsid w:val="00F70C05"/>
    <w:rsid w:val="00F70FEA"/>
    <w:rsid w:val="00F721C7"/>
    <w:rsid w:val="00F7483F"/>
    <w:rsid w:val="00F753E1"/>
    <w:rsid w:val="00F767A6"/>
    <w:rsid w:val="00F776C3"/>
    <w:rsid w:val="00F77DF9"/>
    <w:rsid w:val="00F806E3"/>
    <w:rsid w:val="00F82C2A"/>
    <w:rsid w:val="00F83985"/>
    <w:rsid w:val="00F86933"/>
    <w:rsid w:val="00F87A17"/>
    <w:rsid w:val="00F91BBF"/>
    <w:rsid w:val="00F93739"/>
    <w:rsid w:val="00F94F90"/>
    <w:rsid w:val="00F957EA"/>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25E7"/>
    <w:rsid w:val="00FE4307"/>
    <w:rsid w:val="00FE4539"/>
    <w:rsid w:val="00FE506E"/>
    <w:rsid w:val="00FF1D19"/>
    <w:rsid w:val="00FF1F78"/>
    <w:rsid w:val="00FF2FD1"/>
    <w:rsid w:val="00FF3971"/>
    <w:rsid w:val="00FF478C"/>
    <w:rsid w:val="00FF51E4"/>
    <w:rsid w:val="00FF577F"/>
    <w:rsid w:val="00FF5DFA"/>
    <w:rsid w:val="00FF5EC6"/>
    <w:rsid w:val="06DD0E5A"/>
    <w:rsid w:val="19584A89"/>
    <w:rsid w:val="2A4AEB37"/>
    <w:rsid w:val="2D097238"/>
    <w:rsid w:val="2D2DAFE1"/>
    <w:rsid w:val="3867696A"/>
    <w:rsid w:val="3BDC649F"/>
    <w:rsid w:val="41ECBFCA"/>
    <w:rsid w:val="4227F9FD"/>
    <w:rsid w:val="427CED32"/>
    <w:rsid w:val="456F40EE"/>
    <w:rsid w:val="5352FD15"/>
    <w:rsid w:val="53695DE8"/>
    <w:rsid w:val="5716DEB1"/>
    <w:rsid w:val="6F2235C6"/>
    <w:rsid w:val="77C509AB"/>
    <w:rsid w:val="77F908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29"/>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34"/>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8"/>
      </w:numPr>
    </w:pPr>
  </w:style>
  <w:style w:type="numbering" w:customStyle="1" w:styleId="StyleNumberedBoldLeft063cmHanging063cm1">
    <w:name w:val="Style Numbered Bold Left:  0.63 cm Hanging:  0.63 cm1"/>
    <w:basedOn w:val="NoList"/>
    <w:rsid w:val="00F43F9B"/>
    <w:pPr>
      <w:numPr>
        <w:numId w:val="19"/>
      </w:numPr>
    </w:pPr>
  </w:style>
  <w:style w:type="numbering" w:customStyle="1" w:styleId="StyleNumberedBoldLeft063cmHanging063cm2">
    <w:name w:val="Style Numbered Bold Left:  0.63 cm Hanging:  0.63 cm2"/>
    <w:basedOn w:val="NoList"/>
    <w:rsid w:val="00F43F9B"/>
    <w:pPr>
      <w:numPr>
        <w:numId w:val="20"/>
      </w:numPr>
    </w:pPr>
  </w:style>
  <w:style w:type="numbering" w:customStyle="1" w:styleId="StyleNumberedBoldLeft063cmHanging063cm3">
    <w:name w:val="Style Numbered Bold Left:  0.63 cm Hanging:  0.63 cm3"/>
    <w:basedOn w:val="NoList"/>
    <w:rsid w:val="00F43F9B"/>
    <w:pPr>
      <w:numPr>
        <w:numId w:val="21"/>
      </w:numPr>
    </w:pPr>
  </w:style>
  <w:style w:type="numbering" w:customStyle="1" w:styleId="StyleOutlinenumberedLatinCourierNewLeft19cmHanging">
    <w:name w:val="Style Outline numbered (Latin) Courier New Left:  1.9 cm Hanging..."/>
    <w:basedOn w:val="NoList"/>
    <w:rsid w:val="00F43F9B"/>
    <w:pPr>
      <w:numPr>
        <w:numId w:val="22"/>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3"/>
      </w:numPr>
      <w:ind w:left="1440" w:hanging="193"/>
    </w:pPr>
  </w:style>
  <w:style w:type="paragraph" w:customStyle="1" w:styleId="BoxedcalloutDANGER">
    <w:name w:val="Boxed callout DANGER"/>
    <w:next w:val="Normal"/>
    <w:uiPriority w:val="33"/>
    <w:qFormat/>
    <w:rsid w:val="0077283D"/>
    <w:pPr>
      <w:keepLines/>
      <w:numPr>
        <w:numId w:val="24"/>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5"/>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6"/>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27"/>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28"/>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0"/>
      </w:numPr>
      <w:spacing w:after="0" w:line="240" w:lineRule="auto"/>
    </w:pPr>
    <w:rPr>
      <w:rFonts w:ascii="Arial" w:eastAsia="Times New Roman" w:hAnsi="Arial" w:cs="Times New Roman"/>
      <w:color w:val="auto"/>
      <w:sz w:val="22"/>
      <w:szCs w:val="22"/>
      <w:lang w:val="en-US"/>
    </w:rPr>
  </w:style>
  <w:style w:type="table" w:styleId="TableGridLight">
    <w:name w:val="Grid Table Light"/>
    <w:basedOn w:val="TableNormal"/>
    <w:uiPriority w:val="40"/>
    <w:rsid w:val="00700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19770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197709"/>
  </w:style>
  <w:style w:type="character" w:customStyle="1" w:styleId="eop">
    <w:name w:val="eop"/>
    <w:basedOn w:val="DefaultParagraphFont"/>
    <w:rsid w:val="00197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32111">
      <w:bodyDiv w:val="1"/>
      <w:marLeft w:val="0"/>
      <w:marRight w:val="0"/>
      <w:marTop w:val="0"/>
      <w:marBottom w:val="0"/>
      <w:divBdr>
        <w:top w:val="none" w:sz="0" w:space="0" w:color="auto"/>
        <w:left w:val="none" w:sz="0" w:space="0" w:color="auto"/>
        <w:bottom w:val="none" w:sz="0" w:space="0" w:color="auto"/>
        <w:right w:val="none" w:sz="0" w:space="0" w:color="auto"/>
      </w:divBdr>
    </w:div>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97137873">
      <w:bodyDiv w:val="1"/>
      <w:marLeft w:val="0"/>
      <w:marRight w:val="0"/>
      <w:marTop w:val="0"/>
      <w:marBottom w:val="0"/>
      <w:divBdr>
        <w:top w:val="none" w:sz="0" w:space="0" w:color="auto"/>
        <w:left w:val="none" w:sz="0" w:space="0" w:color="auto"/>
        <w:bottom w:val="none" w:sz="0" w:space="0" w:color="auto"/>
        <w:right w:val="none" w:sz="0" w:space="0" w:color="auto"/>
      </w:divBdr>
    </w:div>
    <w:div w:id="203758245">
      <w:bodyDiv w:val="1"/>
      <w:marLeft w:val="0"/>
      <w:marRight w:val="0"/>
      <w:marTop w:val="0"/>
      <w:marBottom w:val="0"/>
      <w:divBdr>
        <w:top w:val="none" w:sz="0" w:space="0" w:color="auto"/>
        <w:left w:val="none" w:sz="0" w:space="0" w:color="auto"/>
        <w:bottom w:val="none" w:sz="0" w:space="0" w:color="auto"/>
        <w:right w:val="none" w:sz="0" w:space="0" w:color="auto"/>
      </w:divBdr>
    </w:div>
    <w:div w:id="319818793">
      <w:bodyDiv w:val="1"/>
      <w:marLeft w:val="0"/>
      <w:marRight w:val="0"/>
      <w:marTop w:val="0"/>
      <w:marBottom w:val="0"/>
      <w:divBdr>
        <w:top w:val="none" w:sz="0" w:space="0" w:color="auto"/>
        <w:left w:val="none" w:sz="0" w:space="0" w:color="auto"/>
        <w:bottom w:val="none" w:sz="0" w:space="0" w:color="auto"/>
        <w:right w:val="none" w:sz="0" w:space="0" w:color="auto"/>
      </w:divBdr>
    </w:div>
    <w:div w:id="530842310">
      <w:bodyDiv w:val="1"/>
      <w:marLeft w:val="0"/>
      <w:marRight w:val="0"/>
      <w:marTop w:val="0"/>
      <w:marBottom w:val="0"/>
      <w:divBdr>
        <w:top w:val="none" w:sz="0" w:space="0" w:color="auto"/>
        <w:left w:val="none" w:sz="0" w:space="0" w:color="auto"/>
        <w:bottom w:val="none" w:sz="0" w:space="0" w:color="auto"/>
        <w:right w:val="none" w:sz="0" w:space="0" w:color="auto"/>
      </w:divBdr>
    </w:div>
    <w:div w:id="533923709">
      <w:bodyDiv w:val="1"/>
      <w:marLeft w:val="0"/>
      <w:marRight w:val="0"/>
      <w:marTop w:val="0"/>
      <w:marBottom w:val="0"/>
      <w:divBdr>
        <w:top w:val="none" w:sz="0" w:space="0" w:color="auto"/>
        <w:left w:val="none" w:sz="0" w:space="0" w:color="auto"/>
        <w:bottom w:val="none" w:sz="0" w:space="0" w:color="auto"/>
        <w:right w:val="none" w:sz="0" w:space="0" w:color="auto"/>
      </w:divBdr>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958755569">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148402663">
      <w:bodyDiv w:val="1"/>
      <w:marLeft w:val="0"/>
      <w:marRight w:val="0"/>
      <w:marTop w:val="0"/>
      <w:marBottom w:val="0"/>
      <w:divBdr>
        <w:top w:val="none" w:sz="0" w:space="0" w:color="auto"/>
        <w:left w:val="none" w:sz="0" w:space="0" w:color="auto"/>
        <w:bottom w:val="none" w:sz="0" w:space="0" w:color="auto"/>
        <w:right w:val="none" w:sz="0" w:space="0" w:color="auto"/>
      </w:divBdr>
    </w:div>
    <w:div w:id="1180000152">
      <w:bodyDiv w:val="1"/>
      <w:marLeft w:val="0"/>
      <w:marRight w:val="0"/>
      <w:marTop w:val="0"/>
      <w:marBottom w:val="0"/>
      <w:divBdr>
        <w:top w:val="none" w:sz="0" w:space="0" w:color="auto"/>
        <w:left w:val="none" w:sz="0" w:space="0" w:color="auto"/>
        <w:bottom w:val="none" w:sz="0" w:space="0" w:color="auto"/>
        <w:right w:val="none" w:sz="0" w:space="0" w:color="auto"/>
      </w:divBdr>
    </w:div>
    <w:div w:id="1288244655">
      <w:bodyDiv w:val="1"/>
      <w:marLeft w:val="0"/>
      <w:marRight w:val="0"/>
      <w:marTop w:val="0"/>
      <w:marBottom w:val="0"/>
      <w:divBdr>
        <w:top w:val="none" w:sz="0" w:space="0" w:color="auto"/>
        <w:left w:val="none" w:sz="0" w:space="0" w:color="auto"/>
        <w:bottom w:val="none" w:sz="0" w:space="0" w:color="auto"/>
        <w:right w:val="none" w:sz="0" w:space="0" w:color="auto"/>
      </w:divBdr>
    </w:div>
    <w:div w:id="1461534917">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584140405">
      <w:bodyDiv w:val="1"/>
      <w:marLeft w:val="0"/>
      <w:marRight w:val="0"/>
      <w:marTop w:val="0"/>
      <w:marBottom w:val="0"/>
      <w:divBdr>
        <w:top w:val="none" w:sz="0" w:space="0" w:color="auto"/>
        <w:left w:val="none" w:sz="0" w:space="0" w:color="auto"/>
        <w:bottom w:val="none" w:sz="0" w:space="0" w:color="auto"/>
        <w:right w:val="none" w:sz="0" w:space="0" w:color="auto"/>
      </w:divBdr>
    </w:div>
    <w:div w:id="1616593148">
      <w:bodyDiv w:val="1"/>
      <w:marLeft w:val="0"/>
      <w:marRight w:val="0"/>
      <w:marTop w:val="0"/>
      <w:marBottom w:val="0"/>
      <w:divBdr>
        <w:top w:val="none" w:sz="0" w:space="0" w:color="auto"/>
        <w:left w:val="none" w:sz="0" w:space="0" w:color="auto"/>
        <w:bottom w:val="none" w:sz="0" w:space="0" w:color="auto"/>
        <w:right w:val="none" w:sz="0" w:space="0" w:color="auto"/>
      </w:divBdr>
    </w:div>
    <w:div w:id="1694843089">
      <w:bodyDiv w:val="1"/>
      <w:marLeft w:val="0"/>
      <w:marRight w:val="0"/>
      <w:marTop w:val="0"/>
      <w:marBottom w:val="0"/>
      <w:divBdr>
        <w:top w:val="none" w:sz="0" w:space="0" w:color="auto"/>
        <w:left w:val="none" w:sz="0" w:space="0" w:color="auto"/>
        <w:bottom w:val="none" w:sz="0" w:space="0" w:color="auto"/>
        <w:right w:val="none" w:sz="0" w:space="0" w:color="auto"/>
      </w:divBdr>
    </w:div>
    <w:div w:id="1870220034">
      <w:bodyDiv w:val="1"/>
      <w:marLeft w:val="0"/>
      <w:marRight w:val="0"/>
      <w:marTop w:val="0"/>
      <w:marBottom w:val="0"/>
      <w:divBdr>
        <w:top w:val="none" w:sz="0" w:space="0" w:color="auto"/>
        <w:left w:val="none" w:sz="0" w:space="0" w:color="auto"/>
        <w:bottom w:val="none" w:sz="0" w:space="0" w:color="auto"/>
        <w:right w:val="none" w:sz="0" w:space="0" w:color="auto"/>
      </w:divBdr>
    </w:div>
    <w:div w:id="1873302278">
      <w:bodyDiv w:val="1"/>
      <w:marLeft w:val="0"/>
      <w:marRight w:val="0"/>
      <w:marTop w:val="0"/>
      <w:marBottom w:val="0"/>
      <w:divBdr>
        <w:top w:val="none" w:sz="0" w:space="0" w:color="auto"/>
        <w:left w:val="none" w:sz="0" w:space="0" w:color="auto"/>
        <w:bottom w:val="none" w:sz="0" w:space="0" w:color="auto"/>
        <w:right w:val="none" w:sz="0" w:space="0" w:color="auto"/>
      </w:divBdr>
    </w:div>
    <w:div w:id="1912806477">
      <w:bodyDiv w:val="1"/>
      <w:marLeft w:val="0"/>
      <w:marRight w:val="0"/>
      <w:marTop w:val="0"/>
      <w:marBottom w:val="0"/>
      <w:divBdr>
        <w:top w:val="none" w:sz="0" w:space="0" w:color="auto"/>
        <w:left w:val="none" w:sz="0" w:space="0" w:color="auto"/>
        <w:bottom w:val="none" w:sz="0" w:space="0" w:color="auto"/>
        <w:right w:val="none" w:sz="0" w:space="0" w:color="auto"/>
      </w:divBdr>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 w:id="1973630610">
      <w:bodyDiv w:val="1"/>
      <w:marLeft w:val="0"/>
      <w:marRight w:val="0"/>
      <w:marTop w:val="0"/>
      <w:marBottom w:val="0"/>
      <w:divBdr>
        <w:top w:val="none" w:sz="0" w:space="0" w:color="auto"/>
        <w:left w:val="none" w:sz="0" w:space="0" w:color="auto"/>
        <w:bottom w:val="none" w:sz="0" w:space="0" w:color="auto"/>
        <w:right w:val="none" w:sz="0" w:space="0" w:color="auto"/>
      </w:divBdr>
    </w:div>
    <w:div w:id="2003042811">
      <w:bodyDiv w:val="1"/>
      <w:marLeft w:val="0"/>
      <w:marRight w:val="0"/>
      <w:marTop w:val="0"/>
      <w:marBottom w:val="0"/>
      <w:divBdr>
        <w:top w:val="none" w:sz="0" w:space="0" w:color="auto"/>
        <w:left w:val="none" w:sz="0" w:space="0" w:color="auto"/>
        <w:bottom w:val="none" w:sz="0" w:space="0" w:color="auto"/>
        <w:right w:val="none" w:sz="0" w:space="0" w:color="auto"/>
      </w:divBdr>
    </w:div>
    <w:div w:id="2030913978">
      <w:bodyDiv w:val="1"/>
      <w:marLeft w:val="0"/>
      <w:marRight w:val="0"/>
      <w:marTop w:val="0"/>
      <w:marBottom w:val="0"/>
      <w:divBdr>
        <w:top w:val="none" w:sz="0" w:space="0" w:color="auto"/>
        <w:left w:val="none" w:sz="0" w:space="0" w:color="auto"/>
        <w:bottom w:val="none" w:sz="0" w:space="0" w:color="auto"/>
        <w:right w:val="none" w:sz="0" w:space="0" w:color="auto"/>
      </w:divBdr>
    </w:div>
    <w:div w:id="212299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A194F5386BC940AA6692037FBF9F71" ma:contentTypeVersion="6" ma:contentTypeDescription="Create a new document." ma:contentTypeScope="" ma:versionID="9c952c165a6ee1d020f32a2bb3c378a5">
  <xsd:schema xmlns:xsd="http://www.w3.org/2001/XMLSchema" xmlns:xs="http://www.w3.org/2001/XMLSchema" xmlns:p="http://schemas.microsoft.com/office/2006/metadata/properties" xmlns:ns2="95702706-90a7-459b-ae63-183ffeaa598c" xmlns:ns3="6359cb4d-511a-4398-844a-483883de7d07" targetNamespace="http://schemas.microsoft.com/office/2006/metadata/properties" ma:root="true" ma:fieldsID="140df1e520776ef3e7e5eed7eb83d7a7" ns2:_="" ns3:_="">
    <xsd:import namespace="95702706-90a7-459b-ae63-183ffeaa598c"/>
    <xsd:import namespace="6359cb4d-511a-4398-844a-483883de7d0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02706-90a7-459b-ae63-183ffeaa5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59cb4d-511a-4398-844a-483883de7d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2.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3.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989627-7C49-4BBA-A85B-827854562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702706-90a7-459b-ae63-183ffeaa598c"/>
    <ds:schemaRef ds:uri="6359cb4d-511a-4398-844a-483883de7d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1259</Words>
  <Characters>7178</Characters>
  <Application>Microsoft Office Word</Application>
  <DocSecurity>6</DocSecurity>
  <Lines>59</Lines>
  <Paragraphs>16</Paragraphs>
  <ScaleCrop>false</ScaleCrop>
  <Company>Zellis</Company>
  <LinksUpToDate>false</LinksUpToDate>
  <CharactersWithSpaces>8421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Daisy Hodder</cp:lastModifiedBy>
  <cp:revision>2</cp:revision>
  <cp:lastPrinted>2023-04-05T11:01:00Z</cp:lastPrinted>
  <dcterms:created xsi:type="dcterms:W3CDTF">2026-06-19T14:19:00Z</dcterms:created>
  <dcterms:modified xsi:type="dcterms:W3CDTF">2026-06-19T14:19:00Z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0x01010072A194F5386BC940AA6692037FBF9F71</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